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A326" w14:textId="59037BFE" w:rsidR="00F164C0" w:rsidRDefault="00086517" w:rsidP="007772C3">
      <w:pPr>
        <w:pStyle w:val="Heading1"/>
        <w:spacing w:before="3840" w:after="2640"/>
      </w:pPr>
      <w:bookmarkStart w:id="0" w:name="_Toc158623648"/>
      <w:bookmarkStart w:id="1" w:name="_Toc159233233"/>
      <w:bookmarkStart w:id="2" w:name="_Toc159241305"/>
      <w:bookmarkStart w:id="3" w:name="_Toc159319464"/>
      <w:r>
        <w:rPr>
          <w:sz w:val="64"/>
          <w:szCs w:val="64"/>
        </w:rPr>
        <w:t>Limerick</w:t>
      </w:r>
      <w:r w:rsidR="00FA5561">
        <w:rPr>
          <w:sz w:val="64"/>
          <w:szCs w:val="64"/>
        </w:rPr>
        <w:t xml:space="preserve"> </w:t>
      </w:r>
      <w:r w:rsidR="007772C3">
        <w:rPr>
          <w:sz w:val="64"/>
          <w:szCs w:val="64"/>
        </w:rPr>
        <w:t xml:space="preserve">Shannon </w:t>
      </w:r>
      <w:r w:rsidR="00FA5561">
        <w:rPr>
          <w:sz w:val="64"/>
          <w:szCs w:val="64"/>
        </w:rPr>
        <w:t>Metropolitan Area</w:t>
      </w:r>
      <w:r w:rsidR="006300BB">
        <w:rPr>
          <w:sz w:val="64"/>
          <w:szCs w:val="64"/>
        </w:rPr>
        <w:t xml:space="preserve"> </w:t>
      </w:r>
      <w:r w:rsidR="007F24FD">
        <w:t xml:space="preserve">Walking and Cycling Index </w:t>
      </w:r>
      <w:r w:rsidR="007F24FD" w:rsidRPr="00F70C48">
        <w:t>2023</w:t>
      </w:r>
      <w:bookmarkEnd w:id="0"/>
      <w:bookmarkEnd w:id="1"/>
      <w:bookmarkEnd w:id="2"/>
      <w:bookmarkEnd w:id="3"/>
    </w:p>
    <w:p w14:paraId="7716154A" w14:textId="137DF821" w:rsidR="00F164C0" w:rsidRDefault="00F164C0" w:rsidP="001A6432">
      <w:r w:rsidRPr="00997DF1">
        <w:t xml:space="preserve">Published March </w:t>
      </w:r>
      <w:r w:rsidRPr="00165E38">
        <w:t>2024</w:t>
      </w:r>
    </w:p>
    <w:p w14:paraId="4D3E5961" w14:textId="77777777" w:rsidR="007772C3" w:rsidRPr="00997DF1" w:rsidRDefault="007772C3" w:rsidP="007772C3">
      <w:r>
        <w:t>Clare County Council</w:t>
      </w:r>
    </w:p>
    <w:p w14:paraId="3E80183A" w14:textId="044B9BA4" w:rsidR="00FA5561" w:rsidRDefault="002A6E1E" w:rsidP="001A6432">
      <w:r>
        <w:t>Limerick City and</w:t>
      </w:r>
      <w:r w:rsidR="00FA5561">
        <w:t xml:space="preserve"> County Council</w:t>
      </w:r>
    </w:p>
    <w:p w14:paraId="2AD893E9" w14:textId="61D98791" w:rsidR="00A1703F" w:rsidRPr="00997DF1" w:rsidRDefault="00FA5561" w:rsidP="001A6432">
      <w:r>
        <w:t>National Transport Authority</w:t>
      </w:r>
    </w:p>
    <w:p w14:paraId="64016489" w14:textId="108B0DB2" w:rsidR="00FA5561" w:rsidRDefault="00A1703F" w:rsidP="003530FC">
      <w:r w:rsidRPr="00997DF1">
        <w:t>Sustrans</w:t>
      </w:r>
    </w:p>
    <w:p w14:paraId="0BCA1106" w14:textId="77777777" w:rsidR="001D3526" w:rsidRPr="001D3526" w:rsidRDefault="001D3526" w:rsidP="00BB1019">
      <w:pPr>
        <w:pStyle w:val="Heading2"/>
      </w:pPr>
      <w:bookmarkStart w:id="4" w:name="_Toc159319465"/>
      <w:r w:rsidRPr="001D3526">
        <w:lastRenderedPageBreak/>
        <w:t>Foreword</w:t>
      </w:r>
      <w:bookmarkEnd w:id="4"/>
    </w:p>
    <w:p w14:paraId="1109E357" w14:textId="615B2F43" w:rsidR="001D3526" w:rsidRPr="001D3526" w:rsidRDefault="001D3526" w:rsidP="00BB1019">
      <w:pPr>
        <w:pStyle w:val="Subtitle"/>
      </w:pPr>
      <w:r w:rsidRPr="001D3526">
        <w:t xml:space="preserve">Our vision for walking, </w:t>
      </w:r>
      <w:proofErr w:type="gramStart"/>
      <w:r w:rsidRPr="001D3526">
        <w:t>wheeling</w:t>
      </w:r>
      <w:proofErr w:type="gramEnd"/>
      <w:r w:rsidRPr="001D3526">
        <w:t xml:space="preserve"> and cycling in the Limerick Shannon Metropolitan Area</w:t>
      </w:r>
    </w:p>
    <w:p w14:paraId="43632BEA" w14:textId="77777777" w:rsidR="001D3526" w:rsidRPr="001D3526" w:rsidRDefault="001D3526" w:rsidP="00BB1019">
      <w:pPr>
        <w:pStyle w:val="Heading3"/>
      </w:pPr>
      <w:r w:rsidRPr="001D3526">
        <w:t>Cllr. Gerald Mitchell, Limerick City and County Council:</w:t>
      </w:r>
    </w:p>
    <w:p w14:paraId="4E988966" w14:textId="77777777" w:rsidR="001D3526" w:rsidRPr="001D3526" w:rsidRDefault="001D3526" w:rsidP="001D3526">
      <w:r w:rsidRPr="001D3526">
        <w:t>As Mayor of Limerick City and County Council, it gives me great pleasure to introduce you to the inaugural Limerick Shannon Metropolitan Area Walking and Cycling Index.</w:t>
      </w:r>
    </w:p>
    <w:p w14:paraId="4CDBDC48" w14:textId="77777777" w:rsidR="001D3526" w:rsidRPr="001D3526" w:rsidRDefault="001D3526" w:rsidP="001D3526">
      <w:r w:rsidRPr="001D3526">
        <w:t>For the first time, we have facts and figures about active travel in our Metropolitan Area which will support us in delivering the investment our residents want in creating a sustainable place, where people and businesses thrive.</w:t>
      </w:r>
    </w:p>
    <w:p w14:paraId="299E81E9" w14:textId="16A646BC" w:rsidR="001D3526" w:rsidRPr="001D3526" w:rsidRDefault="001D3526" w:rsidP="00165E38">
      <w:r w:rsidRPr="001D3526">
        <w:t>The physical activity benefits of active travel in our Metropolitan Area are significant. We can see 52 early deaths are prevented annually, representing €407</w:t>
      </w:r>
      <w:r w:rsidR="00BB1019" w:rsidRPr="00165E38">
        <w:t xml:space="preserve"> </w:t>
      </w:r>
      <w:r w:rsidRPr="001D3526">
        <w:t>million. Elected members in the Metropolitan District recently approved new by-laws to limit many central areas of the city to a 30kmh speed limit, with residents telling us that these safety improvements will further encourage a modal shift.</w:t>
      </w:r>
    </w:p>
    <w:p w14:paraId="40EA939F" w14:textId="77777777" w:rsidR="001D3526" w:rsidRPr="001D3526" w:rsidRDefault="001D3526" w:rsidP="00165E38">
      <w:r w:rsidRPr="001D3526">
        <w:t xml:space="preserve">It is positive to see that 88% of residents think their local area overall is a good place to walk or wheel and 71% think that the level of safety for cycling in their area is good. This is gratifying given our investment to date with the support of the National Transport Authority. The report helps us understand the type of infrastructure people say will help them walk or cycle – wider and more accessible footpaths, more crossing, more greenways, signposted quieter </w:t>
      </w:r>
      <w:proofErr w:type="gramStart"/>
      <w:r w:rsidRPr="001D3526">
        <w:t>streets</w:t>
      </w:r>
      <w:proofErr w:type="gramEnd"/>
      <w:r w:rsidRPr="001D3526">
        <w:t xml:space="preserve"> and segregated cycle tracks.</w:t>
      </w:r>
    </w:p>
    <w:p w14:paraId="022E1BA6" w14:textId="77777777" w:rsidR="001D3526" w:rsidRPr="001D3526" w:rsidRDefault="001D3526" w:rsidP="001D3526">
      <w:r w:rsidRPr="001D3526">
        <w:t xml:space="preserve">Castletroy Urban Greenway and Hyde Road are examples of active travel infrastructure which enhance the local environment. Our first School Street at An </w:t>
      </w:r>
      <w:proofErr w:type="spellStart"/>
      <w:r w:rsidRPr="001D3526">
        <w:t>Mhodhscoil</w:t>
      </w:r>
      <w:proofErr w:type="spellEnd"/>
      <w:r w:rsidRPr="001D3526">
        <w:t xml:space="preserve"> in Limerick city developed under the Safe Routes to School Programme has also been a great success.</w:t>
      </w:r>
    </w:p>
    <w:p w14:paraId="3DE75D76" w14:textId="77777777" w:rsidR="001D3526" w:rsidRPr="001D3526" w:rsidRDefault="001D3526" w:rsidP="001D3526">
      <w:r w:rsidRPr="001D3526">
        <w:t>We are determined to continue our efforts to provide the active travel infrastructure desired by our residents for now and the future.</w:t>
      </w:r>
    </w:p>
    <w:p w14:paraId="6FF94D83" w14:textId="77777777" w:rsidR="001D3526" w:rsidRPr="001D3526" w:rsidRDefault="001D3526" w:rsidP="00BB1019">
      <w:pPr>
        <w:pStyle w:val="Heading3"/>
      </w:pPr>
      <w:r w:rsidRPr="001D3526">
        <w:t>Cllr. Donna McGettigan, Shannon Municipal District, Clare County Council:</w:t>
      </w:r>
    </w:p>
    <w:p w14:paraId="03EB7254" w14:textId="4A1F7CAC" w:rsidR="00D45D93" w:rsidRDefault="001D3526" w:rsidP="001D3526">
      <w:r w:rsidRPr="001D3526">
        <w:t xml:space="preserve">As </w:t>
      </w:r>
      <w:proofErr w:type="spellStart"/>
      <w:r w:rsidRPr="001D3526">
        <w:t>Cathaoirleach</w:t>
      </w:r>
      <w:proofErr w:type="spellEnd"/>
      <w:r w:rsidRPr="001D3526">
        <w:t xml:space="preserve"> of Shannon Municipal District, I am pleased to welcome the first Limerick Shannon Metropolitan Area Walking and </w:t>
      </w:r>
      <w:r w:rsidRPr="001D3526">
        <w:lastRenderedPageBreak/>
        <w:t>Cycling Index. This report provides a useful insight into the behaviours and opinions of Shannon Area Residents towards walking, wheeling, and cycling. It gives us a great sense of what type of investment and infrastructure people want, to help make the area a vibrant, attractive, and sustainable part of the Metropolitan area.</w:t>
      </w:r>
    </w:p>
    <w:p w14:paraId="2FE62E16" w14:textId="2B9A67A6" w:rsidR="001D3526" w:rsidRDefault="001D3526" w:rsidP="00BB1019">
      <w:pPr>
        <w:pStyle w:val="Heading2"/>
      </w:pPr>
      <w:bookmarkStart w:id="5" w:name="_Toc159319466"/>
      <w:r>
        <w:lastRenderedPageBreak/>
        <w:t>Contents</w:t>
      </w:r>
      <w:bookmarkEnd w:id="5"/>
    </w:p>
    <w:p w14:paraId="4E6C3970" w14:textId="147895E3" w:rsidR="005824CA" w:rsidRDefault="005824CA">
      <w:pPr>
        <w:pStyle w:val="TOC1"/>
        <w:tabs>
          <w:tab w:val="right" w:leader="dot" w:pos="7360"/>
        </w:tabs>
        <w:rPr>
          <w:rFonts w:eastAsiaTheme="minorEastAsia" w:cstheme="minorBidi"/>
          <w:b w:val="0"/>
          <w:bCs w:val="0"/>
          <w:i w:val="0"/>
          <w:iCs w:val="0"/>
          <w:noProof/>
          <w:color w:val="auto"/>
          <w:kern w:val="2"/>
          <w:lang w:eastAsia="en-GB"/>
          <w14:ligatures w14:val="standardContextual"/>
        </w:rPr>
      </w:pPr>
      <w:r>
        <w:fldChar w:fldCharType="begin"/>
      </w:r>
      <w:r>
        <w:instrText xml:space="preserve"> TOC \o "1-2" \h \z \u </w:instrText>
      </w:r>
      <w:r>
        <w:fldChar w:fldCharType="separate"/>
      </w:r>
    </w:p>
    <w:p w14:paraId="25CDE9E7" w14:textId="08ACC03A"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67" w:history="1">
        <w:r w:rsidR="005824CA" w:rsidRPr="006C75D2">
          <w:rPr>
            <w:rStyle w:val="Hyperlink"/>
            <w:noProof/>
          </w:rPr>
          <w:t>The Walking and Cycling Index</w:t>
        </w:r>
        <w:r w:rsidR="005824CA">
          <w:rPr>
            <w:noProof/>
            <w:webHidden/>
          </w:rPr>
          <w:tab/>
        </w:r>
        <w:r w:rsidR="005824CA">
          <w:rPr>
            <w:noProof/>
            <w:webHidden/>
          </w:rPr>
          <w:fldChar w:fldCharType="begin"/>
        </w:r>
        <w:r w:rsidR="005824CA">
          <w:rPr>
            <w:noProof/>
            <w:webHidden/>
          </w:rPr>
          <w:instrText xml:space="preserve"> PAGEREF _Toc159319467 \h </w:instrText>
        </w:r>
        <w:r w:rsidR="005824CA">
          <w:rPr>
            <w:noProof/>
            <w:webHidden/>
          </w:rPr>
        </w:r>
        <w:r w:rsidR="005824CA">
          <w:rPr>
            <w:noProof/>
            <w:webHidden/>
          </w:rPr>
          <w:fldChar w:fldCharType="separate"/>
        </w:r>
        <w:r w:rsidR="005824CA">
          <w:rPr>
            <w:noProof/>
            <w:webHidden/>
          </w:rPr>
          <w:t>5</w:t>
        </w:r>
        <w:r w:rsidR="005824CA">
          <w:rPr>
            <w:noProof/>
            <w:webHidden/>
          </w:rPr>
          <w:fldChar w:fldCharType="end"/>
        </w:r>
      </w:hyperlink>
    </w:p>
    <w:p w14:paraId="6792FFE8" w14:textId="6174A79E"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68" w:history="1">
        <w:r w:rsidR="005824CA" w:rsidRPr="006C75D2">
          <w:rPr>
            <w:rStyle w:val="Hyperlink"/>
            <w:noProof/>
          </w:rPr>
          <w:t>Headlines</w:t>
        </w:r>
        <w:r w:rsidR="005824CA">
          <w:rPr>
            <w:noProof/>
            <w:webHidden/>
          </w:rPr>
          <w:tab/>
        </w:r>
        <w:r w:rsidR="005824CA">
          <w:rPr>
            <w:noProof/>
            <w:webHidden/>
          </w:rPr>
          <w:fldChar w:fldCharType="begin"/>
        </w:r>
        <w:r w:rsidR="005824CA">
          <w:rPr>
            <w:noProof/>
            <w:webHidden/>
          </w:rPr>
          <w:instrText xml:space="preserve"> PAGEREF _Toc159319468 \h </w:instrText>
        </w:r>
        <w:r w:rsidR="005824CA">
          <w:rPr>
            <w:noProof/>
            <w:webHidden/>
          </w:rPr>
        </w:r>
        <w:r w:rsidR="005824CA">
          <w:rPr>
            <w:noProof/>
            <w:webHidden/>
          </w:rPr>
          <w:fldChar w:fldCharType="separate"/>
        </w:r>
        <w:r w:rsidR="005824CA">
          <w:rPr>
            <w:noProof/>
            <w:webHidden/>
          </w:rPr>
          <w:t>7</w:t>
        </w:r>
        <w:r w:rsidR="005824CA">
          <w:rPr>
            <w:noProof/>
            <w:webHidden/>
          </w:rPr>
          <w:fldChar w:fldCharType="end"/>
        </w:r>
      </w:hyperlink>
    </w:p>
    <w:p w14:paraId="0D7061F1" w14:textId="7E7BBADF"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69" w:history="1">
        <w:r w:rsidR="005824CA" w:rsidRPr="006C75D2">
          <w:rPr>
            <w:rStyle w:val="Hyperlink"/>
            <w:noProof/>
          </w:rPr>
          <w:t>Walking in the Limerick Shannon Metropolitan Area</w:t>
        </w:r>
        <w:r w:rsidR="005824CA">
          <w:rPr>
            <w:noProof/>
            <w:webHidden/>
          </w:rPr>
          <w:tab/>
        </w:r>
        <w:r w:rsidR="005824CA">
          <w:rPr>
            <w:noProof/>
            <w:webHidden/>
          </w:rPr>
          <w:fldChar w:fldCharType="begin"/>
        </w:r>
        <w:r w:rsidR="005824CA">
          <w:rPr>
            <w:noProof/>
            <w:webHidden/>
          </w:rPr>
          <w:instrText xml:space="preserve"> PAGEREF _Toc159319469 \h </w:instrText>
        </w:r>
        <w:r w:rsidR="005824CA">
          <w:rPr>
            <w:noProof/>
            <w:webHidden/>
          </w:rPr>
        </w:r>
        <w:r w:rsidR="005824CA">
          <w:rPr>
            <w:noProof/>
            <w:webHidden/>
          </w:rPr>
          <w:fldChar w:fldCharType="separate"/>
        </w:r>
        <w:r w:rsidR="005824CA">
          <w:rPr>
            <w:noProof/>
            <w:webHidden/>
          </w:rPr>
          <w:t>11</w:t>
        </w:r>
        <w:r w:rsidR="005824CA">
          <w:rPr>
            <w:noProof/>
            <w:webHidden/>
          </w:rPr>
          <w:fldChar w:fldCharType="end"/>
        </w:r>
      </w:hyperlink>
    </w:p>
    <w:p w14:paraId="2B6A1B4A" w14:textId="0E73C24E"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70" w:history="1">
        <w:r w:rsidR="005824CA" w:rsidRPr="006C75D2">
          <w:rPr>
            <w:rStyle w:val="Hyperlink"/>
            <w:noProof/>
          </w:rPr>
          <w:t>Cycling in the Limerick Shannon Metropolitan Area</w:t>
        </w:r>
        <w:r w:rsidR="005824CA">
          <w:rPr>
            <w:noProof/>
            <w:webHidden/>
          </w:rPr>
          <w:tab/>
        </w:r>
        <w:r w:rsidR="005824CA">
          <w:rPr>
            <w:noProof/>
            <w:webHidden/>
          </w:rPr>
          <w:fldChar w:fldCharType="begin"/>
        </w:r>
        <w:r w:rsidR="005824CA">
          <w:rPr>
            <w:noProof/>
            <w:webHidden/>
          </w:rPr>
          <w:instrText xml:space="preserve"> PAGEREF _Toc159319470 \h </w:instrText>
        </w:r>
        <w:r w:rsidR="005824CA">
          <w:rPr>
            <w:noProof/>
            <w:webHidden/>
          </w:rPr>
        </w:r>
        <w:r w:rsidR="005824CA">
          <w:rPr>
            <w:noProof/>
            <w:webHidden/>
          </w:rPr>
          <w:fldChar w:fldCharType="separate"/>
        </w:r>
        <w:r w:rsidR="005824CA">
          <w:rPr>
            <w:noProof/>
            <w:webHidden/>
          </w:rPr>
          <w:t>14</w:t>
        </w:r>
        <w:r w:rsidR="005824CA">
          <w:rPr>
            <w:noProof/>
            <w:webHidden/>
          </w:rPr>
          <w:fldChar w:fldCharType="end"/>
        </w:r>
      </w:hyperlink>
    </w:p>
    <w:p w14:paraId="20A5BD54" w14:textId="27B78C1E"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71" w:history="1">
        <w:r w:rsidR="005824CA" w:rsidRPr="006C75D2">
          <w:rPr>
            <w:rStyle w:val="Hyperlink"/>
            <w:noProof/>
          </w:rPr>
          <w:t>Benefits of walking</w:t>
        </w:r>
        <w:r w:rsidR="005824CA">
          <w:rPr>
            <w:noProof/>
            <w:webHidden/>
          </w:rPr>
          <w:tab/>
        </w:r>
        <w:r w:rsidR="005824CA">
          <w:rPr>
            <w:noProof/>
            <w:webHidden/>
          </w:rPr>
          <w:fldChar w:fldCharType="begin"/>
        </w:r>
        <w:r w:rsidR="005824CA">
          <w:rPr>
            <w:noProof/>
            <w:webHidden/>
          </w:rPr>
          <w:instrText xml:space="preserve"> PAGEREF _Toc159319471 \h </w:instrText>
        </w:r>
        <w:r w:rsidR="005824CA">
          <w:rPr>
            <w:noProof/>
            <w:webHidden/>
          </w:rPr>
        </w:r>
        <w:r w:rsidR="005824CA">
          <w:rPr>
            <w:noProof/>
            <w:webHidden/>
          </w:rPr>
          <w:fldChar w:fldCharType="separate"/>
        </w:r>
        <w:r w:rsidR="005824CA">
          <w:rPr>
            <w:noProof/>
            <w:webHidden/>
          </w:rPr>
          <w:t>17</w:t>
        </w:r>
        <w:r w:rsidR="005824CA">
          <w:rPr>
            <w:noProof/>
            <w:webHidden/>
          </w:rPr>
          <w:fldChar w:fldCharType="end"/>
        </w:r>
      </w:hyperlink>
    </w:p>
    <w:p w14:paraId="115CF205" w14:textId="70D433D3"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72" w:history="1">
        <w:r w:rsidR="005824CA" w:rsidRPr="006C75D2">
          <w:rPr>
            <w:rStyle w:val="Hyperlink"/>
            <w:noProof/>
          </w:rPr>
          <w:t>Benefits of cycling</w:t>
        </w:r>
        <w:r w:rsidR="005824CA">
          <w:rPr>
            <w:noProof/>
            <w:webHidden/>
          </w:rPr>
          <w:tab/>
        </w:r>
        <w:r w:rsidR="005824CA">
          <w:rPr>
            <w:noProof/>
            <w:webHidden/>
          </w:rPr>
          <w:fldChar w:fldCharType="begin"/>
        </w:r>
        <w:r w:rsidR="005824CA">
          <w:rPr>
            <w:noProof/>
            <w:webHidden/>
          </w:rPr>
          <w:instrText xml:space="preserve"> PAGEREF _Toc159319472 \h </w:instrText>
        </w:r>
        <w:r w:rsidR="005824CA">
          <w:rPr>
            <w:noProof/>
            <w:webHidden/>
          </w:rPr>
        </w:r>
        <w:r w:rsidR="005824CA">
          <w:rPr>
            <w:noProof/>
            <w:webHidden/>
          </w:rPr>
          <w:fldChar w:fldCharType="separate"/>
        </w:r>
        <w:r w:rsidR="005824CA">
          <w:rPr>
            <w:noProof/>
            <w:webHidden/>
          </w:rPr>
          <w:t>20</w:t>
        </w:r>
        <w:r w:rsidR="005824CA">
          <w:rPr>
            <w:noProof/>
            <w:webHidden/>
          </w:rPr>
          <w:fldChar w:fldCharType="end"/>
        </w:r>
      </w:hyperlink>
    </w:p>
    <w:p w14:paraId="35BD6DA1" w14:textId="24302B95"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73" w:history="1">
        <w:r w:rsidR="005824CA" w:rsidRPr="006C75D2">
          <w:rPr>
            <w:rStyle w:val="Hyperlink"/>
            <w:noProof/>
          </w:rPr>
          <w:t>Walking solutions</w:t>
        </w:r>
        <w:r w:rsidR="005824CA">
          <w:rPr>
            <w:noProof/>
            <w:webHidden/>
          </w:rPr>
          <w:tab/>
        </w:r>
        <w:r w:rsidR="005824CA">
          <w:rPr>
            <w:noProof/>
            <w:webHidden/>
          </w:rPr>
          <w:fldChar w:fldCharType="begin"/>
        </w:r>
        <w:r w:rsidR="005824CA">
          <w:rPr>
            <w:noProof/>
            <w:webHidden/>
          </w:rPr>
          <w:instrText xml:space="preserve"> PAGEREF _Toc159319473 \h </w:instrText>
        </w:r>
        <w:r w:rsidR="005824CA">
          <w:rPr>
            <w:noProof/>
            <w:webHidden/>
          </w:rPr>
        </w:r>
        <w:r w:rsidR="005824CA">
          <w:rPr>
            <w:noProof/>
            <w:webHidden/>
          </w:rPr>
          <w:fldChar w:fldCharType="separate"/>
        </w:r>
        <w:r w:rsidR="005824CA">
          <w:rPr>
            <w:noProof/>
            <w:webHidden/>
          </w:rPr>
          <w:t>23</w:t>
        </w:r>
        <w:r w:rsidR="005824CA">
          <w:rPr>
            <w:noProof/>
            <w:webHidden/>
          </w:rPr>
          <w:fldChar w:fldCharType="end"/>
        </w:r>
      </w:hyperlink>
    </w:p>
    <w:p w14:paraId="3F237BBA" w14:textId="6A48185B"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74" w:history="1">
        <w:r w:rsidR="005824CA" w:rsidRPr="006C75D2">
          <w:rPr>
            <w:rStyle w:val="Hyperlink"/>
            <w:noProof/>
          </w:rPr>
          <w:t>Cycling solutions</w:t>
        </w:r>
        <w:r w:rsidR="005824CA">
          <w:rPr>
            <w:noProof/>
            <w:webHidden/>
          </w:rPr>
          <w:tab/>
        </w:r>
        <w:r w:rsidR="005824CA">
          <w:rPr>
            <w:noProof/>
            <w:webHidden/>
          </w:rPr>
          <w:fldChar w:fldCharType="begin"/>
        </w:r>
        <w:r w:rsidR="005824CA">
          <w:rPr>
            <w:noProof/>
            <w:webHidden/>
          </w:rPr>
          <w:instrText xml:space="preserve"> PAGEREF _Toc159319474 \h </w:instrText>
        </w:r>
        <w:r w:rsidR="005824CA">
          <w:rPr>
            <w:noProof/>
            <w:webHidden/>
          </w:rPr>
        </w:r>
        <w:r w:rsidR="005824CA">
          <w:rPr>
            <w:noProof/>
            <w:webHidden/>
          </w:rPr>
          <w:fldChar w:fldCharType="separate"/>
        </w:r>
        <w:r w:rsidR="005824CA">
          <w:rPr>
            <w:noProof/>
            <w:webHidden/>
          </w:rPr>
          <w:t>26</w:t>
        </w:r>
        <w:r w:rsidR="005824CA">
          <w:rPr>
            <w:noProof/>
            <w:webHidden/>
          </w:rPr>
          <w:fldChar w:fldCharType="end"/>
        </w:r>
      </w:hyperlink>
    </w:p>
    <w:p w14:paraId="4F4E57ED" w14:textId="69BB4666"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75" w:history="1">
        <w:r w:rsidR="005824CA" w:rsidRPr="006C75D2">
          <w:rPr>
            <w:rStyle w:val="Hyperlink"/>
            <w:noProof/>
          </w:rPr>
          <w:t>Neighbourhood solutions</w:t>
        </w:r>
        <w:r w:rsidR="005824CA">
          <w:rPr>
            <w:noProof/>
            <w:webHidden/>
          </w:rPr>
          <w:tab/>
        </w:r>
        <w:r w:rsidR="005824CA">
          <w:rPr>
            <w:noProof/>
            <w:webHidden/>
          </w:rPr>
          <w:fldChar w:fldCharType="begin"/>
        </w:r>
        <w:r w:rsidR="005824CA">
          <w:rPr>
            <w:noProof/>
            <w:webHidden/>
          </w:rPr>
          <w:instrText xml:space="preserve"> PAGEREF _Toc159319475 \h </w:instrText>
        </w:r>
        <w:r w:rsidR="005824CA">
          <w:rPr>
            <w:noProof/>
            <w:webHidden/>
          </w:rPr>
        </w:r>
        <w:r w:rsidR="005824CA">
          <w:rPr>
            <w:noProof/>
            <w:webHidden/>
          </w:rPr>
          <w:fldChar w:fldCharType="separate"/>
        </w:r>
        <w:r w:rsidR="005824CA">
          <w:rPr>
            <w:noProof/>
            <w:webHidden/>
          </w:rPr>
          <w:t>29</w:t>
        </w:r>
        <w:r w:rsidR="005824CA">
          <w:rPr>
            <w:noProof/>
            <w:webHidden/>
          </w:rPr>
          <w:fldChar w:fldCharType="end"/>
        </w:r>
      </w:hyperlink>
    </w:p>
    <w:p w14:paraId="0B8FF246" w14:textId="0EF34CA8"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76" w:history="1">
        <w:r w:rsidR="005824CA" w:rsidRPr="006C75D2">
          <w:rPr>
            <w:rStyle w:val="Hyperlink"/>
            <w:noProof/>
          </w:rPr>
          <w:t>Developing the Limerick Shannon Metropolitan Area</w:t>
        </w:r>
        <w:r w:rsidR="005824CA">
          <w:rPr>
            <w:noProof/>
            <w:webHidden/>
          </w:rPr>
          <w:tab/>
        </w:r>
        <w:r w:rsidR="005824CA">
          <w:rPr>
            <w:noProof/>
            <w:webHidden/>
          </w:rPr>
          <w:fldChar w:fldCharType="begin"/>
        </w:r>
        <w:r w:rsidR="005824CA">
          <w:rPr>
            <w:noProof/>
            <w:webHidden/>
          </w:rPr>
          <w:instrText xml:space="preserve"> PAGEREF _Toc159319476 \h </w:instrText>
        </w:r>
        <w:r w:rsidR="005824CA">
          <w:rPr>
            <w:noProof/>
            <w:webHidden/>
          </w:rPr>
        </w:r>
        <w:r w:rsidR="005824CA">
          <w:rPr>
            <w:noProof/>
            <w:webHidden/>
          </w:rPr>
          <w:fldChar w:fldCharType="separate"/>
        </w:r>
        <w:r w:rsidR="005824CA">
          <w:rPr>
            <w:noProof/>
            <w:webHidden/>
          </w:rPr>
          <w:t>32</w:t>
        </w:r>
        <w:r w:rsidR="005824CA">
          <w:rPr>
            <w:noProof/>
            <w:webHidden/>
          </w:rPr>
          <w:fldChar w:fldCharType="end"/>
        </w:r>
      </w:hyperlink>
    </w:p>
    <w:p w14:paraId="2C4E0C5F" w14:textId="3F7B32C1"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77" w:history="1">
        <w:r w:rsidR="005824CA" w:rsidRPr="006C75D2">
          <w:rPr>
            <w:rStyle w:val="Hyperlink"/>
            <w:noProof/>
          </w:rPr>
          <w:t>Looking forward</w:t>
        </w:r>
        <w:r w:rsidR="005824CA">
          <w:rPr>
            <w:noProof/>
            <w:webHidden/>
          </w:rPr>
          <w:tab/>
        </w:r>
        <w:r w:rsidR="005824CA">
          <w:rPr>
            <w:noProof/>
            <w:webHidden/>
          </w:rPr>
          <w:fldChar w:fldCharType="begin"/>
        </w:r>
        <w:r w:rsidR="005824CA">
          <w:rPr>
            <w:noProof/>
            <w:webHidden/>
          </w:rPr>
          <w:instrText xml:space="preserve"> PAGEREF _Toc159319477 \h </w:instrText>
        </w:r>
        <w:r w:rsidR="005824CA">
          <w:rPr>
            <w:noProof/>
            <w:webHidden/>
          </w:rPr>
        </w:r>
        <w:r w:rsidR="005824CA">
          <w:rPr>
            <w:noProof/>
            <w:webHidden/>
          </w:rPr>
          <w:fldChar w:fldCharType="separate"/>
        </w:r>
        <w:r w:rsidR="005824CA">
          <w:rPr>
            <w:noProof/>
            <w:webHidden/>
          </w:rPr>
          <w:t>34</w:t>
        </w:r>
        <w:r w:rsidR="005824CA">
          <w:rPr>
            <w:noProof/>
            <w:webHidden/>
          </w:rPr>
          <w:fldChar w:fldCharType="end"/>
        </w:r>
      </w:hyperlink>
    </w:p>
    <w:p w14:paraId="493D610B" w14:textId="2663338A" w:rsidR="005824C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19478" w:history="1">
        <w:r w:rsidR="005824CA" w:rsidRPr="006C75D2">
          <w:rPr>
            <w:rStyle w:val="Hyperlink"/>
            <w:noProof/>
          </w:rPr>
          <w:t>Notes on methodology:</w:t>
        </w:r>
        <w:r w:rsidR="005824CA">
          <w:rPr>
            <w:noProof/>
            <w:webHidden/>
          </w:rPr>
          <w:tab/>
        </w:r>
        <w:r w:rsidR="005824CA">
          <w:rPr>
            <w:noProof/>
            <w:webHidden/>
          </w:rPr>
          <w:fldChar w:fldCharType="begin"/>
        </w:r>
        <w:r w:rsidR="005824CA">
          <w:rPr>
            <w:noProof/>
            <w:webHidden/>
          </w:rPr>
          <w:instrText xml:space="preserve"> PAGEREF _Toc159319478 \h </w:instrText>
        </w:r>
        <w:r w:rsidR="005824CA">
          <w:rPr>
            <w:noProof/>
            <w:webHidden/>
          </w:rPr>
        </w:r>
        <w:r w:rsidR="005824CA">
          <w:rPr>
            <w:noProof/>
            <w:webHidden/>
          </w:rPr>
          <w:fldChar w:fldCharType="separate"/>
        </w:r>
        <w:r w:rsidR="005824CA">
          <w:rPr>
            <w:noProof/>
            <w:webHidden/>
          </w:rPr>
          <w:t>37</w:t>
        </w:r>
        <w:r w:rsidR="005824CA">
          <w:rPr>
            <w:noProof/>
            <w:webHidden/>
          </w:rPr>
          <w:fldChar w:fldCharType="end"/>
        </w:r>
      </w:hyperlink>
    </w:p>
    <w:p w14:paraId="7AB80374" w14:textId="52C0B63E" w:rsidR="005824CA" w:rsidRPr="005824CA" w:rsidRDefault="005824CA" w:rsidP="005824CA">
      <w:r>
        <w:fldChar w:fldCharType="end"/>
      </w:r>
    </w:p>
    <w:p w14:paraId="22989076" w14:textId="77777777" w:rsidR="001D3526" w:rsidRPr="001D3526" w:rsidRDefault="001D3526" w:rsidP="00BB1019">
      <w:pPr>
        <w:pStyle w:val="Heading2"/>
      </w:pPr>
      <w:bookmarkStart w:id="6" w:name="_Toc159319467"/>
      <w:r w:rsidRPr="001D3526">
        <w:lastRenderedPageBreak/>
        <w:t>The Walking and Cycling Index</w:t>
      </w:r>
      <w:bookmarkEnd w:id="6"/>
    </w:p>
    <w:p w14:paraId="51EABC3C" w14:textId="77777777" w:rsidR="001D3526" w:rsidRPr="001D3526" w:rsidRDefault="001D3526" w:rsidP="001D3526">
      <w:r w:rsidRPr="001D3526">
        <w:t xml:space="preserve">The Walking and Cycling Index (formerly Bike Life) is the biggest assessment of walking, </w:t>
      </w:r>
      <w:proofErr w:type="gramStart"/>
      <w:r w:rsidRPr="001D3526">
        <w:t>wheeling</w:t>
      </w:r>
      <w:proofErr w:type="gramEnd"/>
      <w:r w:rsidRPr="001D3526">
        <w:t xml:space="preserve"> and cycling in urban areas in the UK and Ireland. </w:t>
      </w:r>
    </w:p>
    <w:p w14:paraId="35441A92" w14:textId="0566731C" w:rsidR="001D3526" w:rsidRPr="001D3526" w:rsidRDefault="001D3526" w:rsidP="001D3526">
      <w:r w:rsidRPr="001D3526">
        <w:t>It is delivered by Sustrans in collaboration with 23 cities and urban areas. Each city</w:t>
      </w:r>
      <w:r w:rsidR="00BB1019">
        <w:rPr>
          <w:rStyle w:val="FootnoteReference"/>
        </w:rPr>
        <w:footnoteReference w:id="2"/>
      </w:r>
      <w:r w:rsidRPr="001D3526">
        <w:t xml:space="preserve"> reports on the progress made towards making walking, </w:t>
      </w:r>
      <w:proofErr w:type="gramStart"/>
      <w:r w:rsidRPr="001D3526">
        <w:t>wheeling</w:t>
      </w:r>
      <w:proofErr w:type="gramEnd"/>
      <w:r w:rsidRPr="001D3526">
        <w:t xml:space="preserve"> and cycling more attractive, everyday ways to travel.</w:t>
      </w:r>
    </w:p>
    <w:p w14:paraId="10BC258A" w14:textId="77777777" w:rsidR="001D3526" w:rsidRPr="001D3526" w:rsidRDefault="001D3526" w:rsidP="00165E38">
      <w:r w:rsidRPr="001D3526">
        <w:t xml:space="preserve">The Walking and Cycling Index reports every two years. This is the first report from the Limerick Shannon Metropolitan Area produced in partnership with the National Transport Authority of Ireland. The data in this report comes from 2023 and includes local walking, </w:t>
      </w:r>
      <w:proofErr w:type="gramStart"/>
      <w:r w:rsidRPr="001D3526">
        <w:t>wheeling</w:t>
      </w:r>
      <w:proofErr w:type="gramEnd"/>
      <w:r w:rsidRPr="001D3526">
        <w:t xml:space="preserve"> and cycling data, modelling and an independent survey of 1,105 residents aged 16 or above in the Limerick Shannon Metropolitan Area. The survey was conducted from May to July 2023. Independent market research company Behaviour &amp; Attitudes conducted the survey, which is representative of all residents, not just those who walk, wheel or cycle.</w:t>
      </w:r>
    </w:p>
    <w:p w14:paraId="1CF8D216" w14:textId="77777777" w:rsidR="001D3526" w:rsidRPr="001D3526" w:rsidRDefault="001D3526" w:rsidP="001D3526">
      <w:r w:rsidRPr="001D3526">
        <w:t>Our thanks to the people of the Limerick Shannon Metropolitan Area who took part in the survey and shared their stories with us.</w:t>
      </w:r>
    </w:p>
    <w:p w14:paraId="10A05D41" w14:textId="0B79E121" w:rsidR="001D3526" w:rsidRDefault="001D3526" w:rsidP="001D3526">
      <w:r w:rsidRPr="001D3526">
        <w:t xml:space="preserve">More details on all reports can be found at </w:t>
      </w:r>
      <w:hyperlink r:id="rId12" w:tooltip="Walking and Cycling Index" w:history="1">
        <w:r w:rsidR="006300BB" w:rsidRPr="001D3526">
          <w:rPr>
            <w:rStyle w:val="Hyperlink"/>
          </w:rPr>
          <w:t>www.sustrans.org.uk/walking-cycling-index</w:t>
        </w:r>
      </w:hyperlink>
      <w:r w:rsidRPr="001D3526">
        <w:t xml:space="preserve">. For more data, see the </w:t>
      </w:r>
      <w:hyperlink r:id="rId13" w:tooltip="Index Data Tool" w:history="1">
        <w:r w:rsidRPr="001D3526">
          <w:rPr>
            <w:rStyle w:val="Hyperlink"/>
          </w:rPr>
          <w:t>Index Data Tool</w:t>
        </w:r>
      </w:hyperlink>
      <w:r w:rsidRPr="001D3526">
        <w:t>.</w:t>
      </w:r>
    </w:p>
    <w:p w14:paraId="6881B80A" w14:textId="69E44C36" w:rsidR="006300BB" w:rsidRPr="001D3526" w:rsidRDefault="00583A41" w:rsidP="001D3526">
      <w:r w:rsidRPr="00583A41">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583A41">
        <w:t>Tyneside</w:t>
      </w:r>
      <w:proofErr w:type="gramEnd"/>
      <w:r w:rsidRPr="00583A41">
        <w:t xml:space="preserve"> and Waterford Metropolitan Area.</w:t>
      </w:r>
    </w:p>
    <w:p w14:paraId="7326301F" w14:textId="77777777" w:rsidR="001D3526" w:rsidRPr="001D3526" w:rsidRDefault="001D3526" w:rsidP="00BB1019">
      <w:pPr>
        <w:pStyle w:val="Heading3"/>
      </w:pPr>
      <w:r w:rsidRPr="001D3526">
        <w:t>Defining wheeling</w:t>
      </w:r>
    </w:p>
    <w:p w14:paraId="7D630E05" w14:textId="06FD3DCB" w:rsidR="001D3526" w:rsidRPr="001D3526" w:rsidRDefault="001D3526" w:rsidP="001D3526">
      <w:r w:rsidRPr="001D3526">
        <w:t xml:space="preserve">We recognise that some people who use wheeled mobility aids, for example a wheelchair or a mobility scooter, may not identify with the term walking and may prefer to use the term wheeling. We use the </w:t>
      </w:r>
      <w:r w:rsidRPr="001D3526">
        <w:lastRenderedPageBreak/>
        <w:t>terms walking and wheeling together to</w:t>
      </w:r>
      <w:r w:rsidR="006300BB">
        <w:t xml:space="preserve"> </w:t>
      </w:r>
      <w:r w:rsidRPr="001D3526">
        <w:t>ensure we are as inclusive as possible.</w:t>
      </w:r>
    </w:p>
    <w:p w14:paraId="07034FB4" w14:textId="77777777" w:rsidR="00DA6D2C" w:rsidRPr="00DA6D2C" w:rsidRDefault="00DA6D2C" w:rsidP="00BB1019">
      <w:pPr>
        <w:pStyle w:val="Heading2"/>
      </w:pPr>
      <w:bookmarkStart w:id="7" w:name="_Toc159319468"/>
      <w:r w:rsidRPr="00DA6D2C">
        <w:lastRenderedPageBreak/>
        <w:t>Headlines</w:t>
      </w:r>
      <w:bookmarkEnd w:id="7"/>
    </w:p>
    <w:p w14:paraId="25155F92" w14:textId="77777777" w:rsidR="00DA6D2C" w:rsidRPr="00DA6D2C" w:rsidRDefault="00DA6D2C" w:rsidP="00BB1019">
      <w:pPr>
        <w:pStyle w:val="Subtitle"/>
      </w:pPr>
      <w:r w:rsidRPr="00DA6D2C">
        <w:t>Limerick Shannon Metropolitan Area</w:t>
      </w:r>
    </w:p>
    <w:p w14:paraId="400019D7" w14:textId="65322102" w:rsidR="00DA6D2C" w:rsidRPr="00DA6D2C" w:rsidRDefault="00DA6D2C" w:rsidP="006300BB">
      <w:pPr>
        <w:pStyle w:val="Heading3"/>
      </w:pPr>
      <w:r w:rsidRPr="00DA6D2C">
        <w:t>Population</w:t>
      </w:r>
      <w:r w:rsidR="007A1B97">
        <w:rPr>
          <w:rStyle w:val="FootnoteReference"/>
        </w:rPr>
        <w:footnoteReference w:id="3"/>
      </w:r>
    </w:p>
    <w:p w14:paraId="5EEC109D" w14:textId="77777777" w:rsidR="00DA6D2C" w:rsidRPr="00DA6D2C" w:rsidRDefault="00DA6D2C" w:rsidP="00DA6D2C">
      <w:r w:rsidRPr="00DA6D2C">
        <w:rPr>
          <w:b/>
        </w:rPr>
        <w:t>143,300</w:t>
      </w:r>
    </w:p>
    <w:p w14:paraId="21464A21" w14:textId="77777777" w:rsidR="00DA6D2C" w:rsidRDefault="00DA6D2C" w:rsidP="006300BB">
      <w:pPr>
        <w:pStyle w:val="Heading3"/>
      </w:pPr>
      <w:r w:rsidRPr="00DA6D2C">
        <w:t>Survey area</w:t>
      </w:r>
    </w:p>
    <w:p w14:paraId="3FFB6D8D" w14:textId="1D99601F" w:rsidR="006300BB" w:rsidRPr="00165E38" w:rsidRDefault="006300BB" w:rsidP="00165E38">
      <w:r w:rsidRPr="00165E38">
        <w:t xml:space="preserve">Map showing the area covered by the survey with </w:t>
      </w:r>
      <w:r w:rsidR="00EB2FF2" w:rsidRPr="00165E38">
        <w:t xml:space="preserve">Bunratty Castle, </w:t>
      </w:r>
      <w:proofErr w:type="spellStart"/>
      <w:r w:rsidR="00EB2FF2" w:rsidRPr="00165E38">
        <w:t>Sixmilebridge</w:t>
      </w:r>
      <w:proofErr w:type="spellEnd"/>
      <w:r w:rsidR="00EB2FF2" w:rsidRPr="00165E38">
        <w:t xml:space="preserve">, </w:t>
      </w:r>
      <w:proofErr w:type="spellStart"/>
      <w:r w:rsidR="00EB2FF2" w:rsidRPr="00165E38">
        <w:t>Carrigogunnell</w:t>
      </w:r>
      <w:proofErr w:type="spellEnd"/>
      <w:r w:rsidR="00EB2FF2" w:rsidRPr="00165E38">
        <w:t xml:space="preserve"> Castle, Limerick City, </w:t>
      </w:r>
      <w:proofErr w:type="spellStart"/>
      <w:r w:rsidR="00EB2FF2" w:rsidRPr="00165E38">
        <w:t>O’Briensbridge</w:t>
      </w:r>
      <w:proofErr w:type="spellEnd"/>
      <w:r w:rsidR="00EB2FF2" w:rsidRPr="00165E38">
        <w:t xml:space="preserve"> and </w:t>
      </w:r>
      <w:proofErr w:type="spellStart"/>
      <w:r w:rsidR="00EB2FF2" w:rsidRPr="00165E38">
        <w:t>Beary’s</w:t>
      </w:r>
      <w:proofErr w:type="spellEnd"/>
      <w:r w:rsidR="00EB2FF2" w:rsidRPr="00165E38">
        <w:t xml:space="preserve"> Cross</w:t>
      </w:r>
      <w:r w:rsidRPr="00165E38">
        <w:t xml:space="preserve"> highlighted. The area is approximately </w:t>
      </w:r>
      <w:r w:rsidR="007A1B97" w:rsidRPr="00165E38">
        <w:t>440</w:t>
      </w:r>
      <w:r w:rsidRPr="00165E38">
        <w:t xml:space="preserve"> square </w:t>
      </w:r>
      <w:r w:rsidR="007A1B97" w:rsidRPr="00165E38">
        <w:t xml:space="preserve">kilometres </w:t>
      </w:r>
      <w:r w:rsidRPr="00165E38">
        <w:t xml:space="preserve">and covers all of </w:t>
      </w:r>
      <w:r w:rsidR="007A1B97" w:rsidRPr="00165E38">
        <w:t>Limerick Shannon Metropolitan Area</w:t>
      </w:r>
      <w:r w:rsidRPr="00165E38">
        <w:t>.</w:t>
      </w:r>
    </w:p>
    <w:p w14:paraId="20968777" w14:textId="77777777" w:rsidR="00DA6D2C" w:rsidRPr="00DA6D2C" w:rsidRDefault="00DA6D2C" w:rsidP="006300BB">
      <w:pPr>
        <w:pStyle w:val="Heading3"/>
      </w:pPr>
      <w:r w:rsidRPr="00DA6D2C">
        <w:t>Frequency of different modes of travel</w:t>
      </w:r>
    </w:p>
    <w:p w14:paraId="49D7B1E7" w14:textId="77777777" w:rsidR="00DA6D2C" w:rsidRPr="00DA6D2C" w:rsidRDefault="00DA6D2C" w:rsidP="00DA6D2C">
      <w:r w:rsidRPr="00DA6D2C">
        <w:t>More than half of residents walk or wheel on a regular basis in the Limerick Shannon Metropolitan Area.</w:t>
      </w:r>
    </w:p>
    <w:p w14:paraId="72D0C44E" w14:textId="77777777" w:rsidR="00DA6D2C" w:rsidRPr="00DA6D2C" w:rsidRDefault="00DA6D2C" w:rsidP="007A1B97">
      <w:pPr>
        <w:pStyle w:val="Heading4"/>
      </w:pPr>
      <w:r w:rsidRPr="00DA6D2C">
        <w:t>Residents who travel by the following modes five or more days a week in the Limerick Shannon Metropolitan Area</w:t>
      </w:r>
    </w:p>
    <w:p w14:paraId="58879C6D" w14:textId="77777777" w:rsidR="007A1B97" w:rsidRDefault="007A1B97" w:rsidP="007A1B97">
      <w:r>
        <w:t xml:space="preserve">Walking or wheeling: </w:t>
      </w:r>
      <w:r w:rsidRPr="00B0361E">
        <w:rPr>
          <w:b/>
        </w:rPr>
        <w:t>52%</w:t>
      </w:r>
    </w:p>
    <w:p w14:paraId="6588F882" w14:textId="5EE4BD40" w:rsidR="007A1B97" w:rsidRDefault="007A1B97" w:rsidP="007A1B97">
      <w:r>
        <w:t>Driving:</w:t>
      </w:r>
      <w:r>
        <w:rPr>
          <w:rStyle w:val="FootnoteReference"/>
        </w:rPr>
        <w:footnoteReference w:id="4"/>
      </w:r>
      <w:r>
        <w:t xml:space="preserve"> </w:t>
      </w:r>
      <w:r w:rsidRPr="00B0361E">
        <w:rPr>
          <w:b/>
        </w:rPr>
        <w:t>55%</w:t>
      </w:r>
    </w:p>
    <w:p w14:paraId="52B2772E" w14:textId="77777777" w:rsidR="007A1B97" w:rsidRDefault="007A1B97" w:rsidP="007A1B97">
      <w:r>
        <w:t xml:space="preserve">Public transport: </w:t>
      </w:r>
      <w:r w:rsidRPr="00B0361E">
        <w:rPr>
          <w:b/>
        </w:rPr>
        <w:t>9%</w:t>
      </w:r>
    </w:p>
    <w:p w14:paraId="1C9ECFCC" w14:textId="1F356BA4" w:rsidR="00DA6D2C" w:rsidRDefault="007A1B97" w:rsidP="007A1B97">
      <w:r>
        <w:t xml:space="preserve">Cycling: </w:t>
      </w:r>
      <w:r w:rsidRPr="00B0361E">
        <w:rPr>
          <w:b/>
        </w:rPr>
        <w:t>5%</w:t>
      </w:r>
    </w:p>
    <w:p w14:paraId="725FC851" w14:textId="77777777" w:rsidR="007A1B97" w:rsidRPr="00DA6D2C" w:rsidRDefault="007A1B97" w:rsidP="007A1B97"/>
    <w:p w14:paraId="13968C4B" w14:textId="3C582F3E" w:rsidR="00DA6D2C" w:rsidRPr="00DA6D2C" w:rsidRDefault="00DA6D2C" w:rsidP="00DA6D2C">
      <w:r w:rsidRPr="00DA6D2C">
        <w:rPr>
          <w:b/>
          <w:bCs/>
        </w:rPr>
        <w:t xml:space="preserve">52% </w:t>
      </w:r>
      <w:r w:rsidRPr="00DA6D2C">
        <w:t>of</w:t>
      </w:r>
      <w:r w:rsidR="006300BB">
        <w:t xml:space="preserve"> </w:t>
      </w:r>
      <w:r w:rsidRPr="00DA6D2C">
        <w:t>residents</w:t>
      </w:r>
      <w:r w:rsidR="006300BB">
        <w:t xml:space="preserve"> </w:t>
      </w:r>
      <w:r w:rsidRPr="00DA6D2C">
        <w:t>walk</w:t>
      </w:r>
      <w:r w:rsidR="006300BB">
        <w:t xml:space="preserve"> </w:t>
      </w:r>
      <w:r w:rsidRPr="00DA6D2C">
        <w:t>or</w:t>
      </w:r>
      <w:r w:rsidR="006300BB">
        <w:t xml:space="preserve"> </w:t>
      </w:r>
      <w:r w:rsidRPr="00DA6D2C">
        <w:t>wheel at least five days a week</w:t>
      </w:r>
    </w:p>
    <w:p w14:paraId="1190E228" w14:textId="17975C61" w:rsidR="00DA6D2C" w:rsidRPr="00DA6D2C" w:rsidRDefault="00DA6D2C" w:rsidP="00DA6D2C">
      <w:r w:rsidRPr="00DA6D2C">
        <w:rPr>
          <w:b/>
          <w:bCs/>
        </w:rPr>
        <w:t xml:space="preserve">15% </w:t>
      </w:r>
      <w:r w:rsidRPr="00DA6D2C">
        <w:t>of</w:t>
      </w:r>
      <w:r w:rsidR="006300BB">
        <w:t xml:space="preserve"> </w:t>
      </w:r>
      <w:r w:rsidRPr="00DA6D2C">
        <w:t>residents</w:t>
      </w:r>
      <w:r w:rsidR="006300BB">
        <w:t xml:space="preserve"> </w:t>
      </w:r>
      <w:r w:rsidRPr="00DA6D2C">
        <w:t>cycle</w:t>
      </w:r>
      <w:r w:rsidR="006300BB">
        <w:t xml:space="preserve"> </w:t>
      </w:r>
      <w:r w:rsidRPr="00DA6D2C">
        <w:t>at least once a week</w:t>
      </w:r>
    </w:p>
    <w:p w14:paraId="7E40C1E3" w14:textId="77777777" w:rsidR="00DA6D2C" w:rsidRPr="00DA6D2C" w:rsidRDefault="00DA6D2C" w:rsidP="006300BB">
      <w:pPr>
        <w:pStyle w:val="Heading3"/>
      </w:pPr>
      <w:r w:rsidRPr="00DA6D2C">
        <w:lastRenderedPageBreak/>
        <w:t xml:space="preserve">Walking, </w:t>
      </w:r>
      <w:proofErr w:type="gramStart"/>
      <w:r w:rsidRPr="00DA6D2C">
        <w:t>wheeling</w:t>
      </w:r>
      <w:proofErr w:type="gramEnd"/>
      <w:r w:rsidRPr="00DA6D2C">
        <w:t xml:space="preserve"> and cycling participation is not equal</w:t>
      </w:r>
    </w:p>
    <w:p w14:paraId="155B2BDC" w14:textId="77777777" w:rsidR="00DA6D2C" w:rsidRPr="00DA6D2C" w:rsidRDefault="00DA6D2C" w:rsidP="00DA6D2C">
      <w:r w:rsidRPr="00DA6D2C">
        <w:t xml:space="preserve">Residents’ travel choices and their perceptions of walking, </w:t>
      </w:r>
      <w:proofErr w:type="gramStart"/>
      <w:r w:rsidRPr="00DA6D2C">
        <w:t>wheeling</w:t>
      </w:r>
      <w:proofErr w:type="gramEnd"/>
      <w:r w:rsidRPr="00DA6D2C">
        <w:t xml:space="preserve"> and cycling sometimes vary widely between different groups.</w:t>
      </w:r>
    </w:p>
    <w:p w14:paraId="65AE5D47" w14:textId="77777777" w:rsidR="00DA6D2C" w:rsidRPr="007A1B97" w:rsidRDefault="00DA6D2C" w:rsidP="007A1B97">
      <w:pPr>
        <w:pStyle w:val="Heading4"/>
      </w:pPr>
      <w:r w:rsidRPr="007A1B97">
        <w:t>Proportion of residents who walk or wheel at least five days a week</w:t>
      </w:r>
    </w:p>
    <w:p w14:paraId="6D3D5C22" w14:textId="77777777" w:rsidR="00DA6D2C" w:rsidRPr="00DA6D2C" w:rsidRDefault="00DA6D2C" w:rsidP="00DA6D2C">
      <w:r w:rsidRPr="00DA6D2C">
        <w:rPr>
          <w:b/>
        </w:rPr>
        <w:t>48%</w:t>
      </w:r>
      <w:r w:rsidRPr="00DA6D2C">
        <w:t xml:space="preserve"> of people with a disability</w:t>
      </w:r>
    </w:p>
    <w:p w14:paraId="66048168" w14:textId="77777777" w:rsidR="00DA6D2C" w:rsidRPr="00DA6D2C" w:rsidRDefault="00DA6D2C" w:rsidP="00DA6D2C">
      <w:r w:rsidRPr="00DA6D2C">
        <w:rPr>
          <w:b/>
        </w:rPr>
        <w:t>53%</w:t>
      </w:r>
      <w:r w:rsidRPr="00DA6D2C">
        <w:t xml:space="preserve"> of people without a disability</w:t>
      </w:r>
    </w:p>
    <w:p w14:paraId="55E552C3" w14:textId="72AA3D3B" w:rsidR="00DA6D2C" w:rsidRPr="007A1B97" w:rsidRDefault="00DA6D2C" w:rsidP="007A1B97">
      <w:pPr>
        <w:pStyle w:val="Heading4"/>
      </w:pPr>
      <w:r w:rsidRPr="007A1B97">
        <w:t>Proportion of residents who cycle at least once a week</w:t>
      </w:r>
      <w:r w:rsidR="007A1B97">
        <w:rPr>
          <w:rStyle w:val="FootnoteReference"/>
        </w:rPr>
        <w:footnoteReference w:id="5"/>
      </w:r>
    </w:p>
    <w:p w14:paraId="59A4F6D4" w14:textId="77777777" w:rsidR="00DA6D2C" w:rsidRPr="00DA6D2C" w:rsidRDefault="00DA6D2C" w:rsidP="00DA6D2C">
      <w:r w:rsidRPr="00DA6D2C">
        <w:rPr>
          <w:b/>
        </w:rPr>
        <w:t>10%</w:t>
      </w:r>
      <w:r w:rsidRPr="00DA6D2C">
        <w:t xml:space="preserve"> of women</w:t>
      </w:r>
    </w:p>
    <w:p w14:paraId="289E03C0" w14:textId="77777777" w:rsidR="00DA6D2C" w:rsidRPr="00DA6D2C" w:rsidRDefault="00DA6D2C" w:rsidP="00DA6D2C">
      <w:r w:rsidRPr="00DA6D2C">
        <w:rPr>
          <w:b/>
        </w:rPr>
        <w:t>20%</w:t>
      </w:r>
      <w:r w:rsidRPr="00DA6D2C">
        <w:t xml:space="preserve"> of men</w:t>
      </w:r>
    </w:p>
    <w:p w14:paraId="5102A355" w14:textId="77777777" w:rsidR="00DA6D2C" w:rsidRPr="00DA6D2C" w:rsidRDefault="00DA6D2C" w:rsidP="006300BB">
      <w:pPr>
        <w:pStyle w:val="Heading3"/>
      </w:pPr>
      <w:r w:rsidRPr="00DA6D2C">
        <w:t>Not all residents feel safe and welcome in their neighbourhood</w:t>
      </w:r>
    </w:p>
    <w:p w14:paraId="6D40D1C3" w14:textId="67DDBD82" w:rsidR="00DA6D2C" w:rsidRPr="00DA6D2C" w:rsidRDefault="00DA6D2C" w:rsidP="007A1B97">
      <w:pPr>
        <w:pStyle w:val="Heading4"/>
      </w:pPr>
      <w:r w:rsidRPr="00DA6D2C">
        <w:t>Proportion of residents who think walking or wheeling</w:t>
      </w:r>
      <w:r w:rsidR="006300BB">
        <w:t xml:space="preserve"> </w:t>
      </w:r>
      <w:r w:rsidRPr="00DA6D2C">
        <w:t>safety is good</w:t>
      </w:r>
      <w:r w:rsidR="00583A41">
        <w:rPr>
          <w:rStyle w:val="FootnoteReference"/>
        </w:rPr>
        <w:footnoteReference w:id="6"/>
      </w:r>
    </w:p>
    <w:p w14:paraId="6ABC1688" w14:textId="77777777" w:rsidR="00DA6D2C" w:rsidRPr="00DA6D2C" w:rsidRDefault="00DA6D2C" w:rsidP="00DA6D2C">
      <w:r w:rsidRPr="00DA6D2C">
        <w:rPr>
          <w:b/>
        </w:rPr>
        <w:t>82%</w:t>
      </w:r>
      <w:r w:rsidRPr="00DA6D2C">
        <w:t xml:space="preserve"> of socio-economic group DE</w:t>
      </w:r>
    </w:p>
    <w:p w14:paraId="4CB94070" w14:textId="77777777" w:rsidR="00DA6D2C" w:rsidRDefault="00DA6D2C" w:rsidP="00DA6D2C">
      <w:r w:rsidRPr="00DA6D2C">
        <w:rPr>
          <w:b/>
        </w:rPr>
        <w:t>84%</w:t>
      </w:r>
      <w:r w:rsidRPr="00DA6D2C">
        <w:t xml:space="preserve"> of socio-economic group AB</w:t>
      </w:r>
    </w:p>
    <w:p w14:paraId="79E9EB24" w14:textId="77777777" w:rsidR="00DA6D2C" w:rsidRPr="00DA6D2C" w:rsidRDefault="00DA6D2C" w:rsidP="007A1B97">
      <w:pPr>
        <w:pStyle w:val="Heading4"/>
      </w:pPr>
      <w:r w:rsidRPr="00DA6D2C">
        <w:t>Proportion of residents who think cycling safety is good</w:t>
      </w:r>
    </w:p>
    <w:p w14:paraId="1DEEB7D8" w14:textId="77777777" w:rsidR="00DA6D2C" w:rsidRPr="00DA6D2C" w:rsidRDefault="00DA6D2C" w:rsidP="00DA6D2C">
      <w:r w:rsidRPr="00DA6D2C">
        <w:rPr>
          <w:b/>
        </w:rPr>
        <w:t>72%</w:t>
      </w:r>
      <w:r w:rsidRPr="00DA6D2C">
        <w:t xml:space="preserve"> of women</w:t>
      </w:r>
    </w:p>
    <w:p w14:paraId="6A0FA55E" w14:textId="77777777" w:rsidR="00DA6D2C" w:rsidRPr="00DA6D2C" w:rsidRDefault="00DA6D2C" w:rsidP="00DA6D2C">
      <w:r w:rsidRPr="00DA6D2C">
        <w:rPr>
          <w:b/>
        </w:rPr>
        <w:t>70%</w:t>
      </w:r>
      <w:r w:rsidRPr="00DA6D2C">
        <w:t xml:space="preserve"> of men</w:t>
      </w:r>
    </w:p>
    <w:p w14:paraId="7548076C" w14:textId="77777777" w:rsidR="00DA6D2C" w:rsidRPr="00DA6D2C" w:rsidRDefault="00DA6D2C" w:rsidP="007A1B97">
      <w:pPr>
        <w:pStyle w:val="Heading4"/>
      </w:pPr>
      <w:r w:rsidRPr="00DA6D2C">
        <w:t xml:space="preserve">Proportion of residents who feel welcome and comfortable walking, </w:t>
      </w:r>
      <w:proofErr w:type="gramStart"/>
      <w:r w:rsidRPr="00DA6D2C">
        <w:t>wheeling</w:t>
      </w:r>
      <w:proofErr w:type="gramEnd"/>
      <w:r w:rsidRPr="00DA6D2C">
        <w:t xml:space="preserve"> or spending time on the streets of their neighbourhood</w:t>
      </w:r>
    </w:p>
    <w:p w14:paraId="6751B93C" w14:textId="77777777" w:rsidR="00DA6D2C" w:rsidRPr="00DA6D2C" w:rsidRDefault="00DA6D2C" w:rsidP="00DA6D2C">
      <w:r w:rsidRPr="00DA6D2C">
        <w:rPr>
          <w:b/>
        </w:rPr>
        <w:t>95%</w:t>
      </w:r>
      <w:r w:rsidRPr="00DA6D2C">
        <w:t xml:space="preserve"> of people from ethnic minority groups</w:t>
      </w:r>
    </w:p>
    <w:p w14:paraId="453C2E81" w14:textId="77777777" w:rsidR="00DA6D2C" w:rsidRPr="00DA6D2C" w:rsidRDefault="00DA6D2C" w:rsidP="00DA6D2C">
      <w:r w:rsidRPr="00DA6D2C">
        <w:rPr>
          <w:b/>
        </w:rPr>
        <w:lastRenderedPageBreak/>
        <w:t>91%</w:t>
      </w:r>
      <w:r w:rsidRPr="00DA6D2C">
        <w:t xml:space="preserve"> of white people</w:t>
      </w:r>
    </w:p>
    <w:p w14:paraId="30D0E06F" w14:textId="77777777" w:rsidR="00DA6D2C" w:rsidRPr="00DA6D2C" w:rsidRDefault="00DA6D2C" w:rsidP="006300BB">
      <w:pPr>
        <w:pStyle w:val="Heading3"/>
      </w:pPr>
      <w:r w:rsidRPr="00DA6D2C">
        <w:t>Everyone benefits when more people walk, wheel and cycle</w:t>
      </w:r>
    </w:p>
    <w:p w14:paraId="583EC66F" w14:textId="4DE7964A" w:rsidR="00DA6D2C" w:rsidRPr="00DA6D2C" w:rsidRDefault="00DA6D2C" w:rsidP="007A1B97">
      <w:r w:rsidRPr="00DA6D2C">
        <w:t xml:space="preserve">Every day, walking, </w:t>
      </w:r>
      <w:proofErr w:type="gramStart"/>
      <w:r w:rsidRPr="00DA6D2C">
        <w:t>wheeling</w:t>
      </w:r>
      <w:proofErr w:type="gramEnd"/>
      <w:r w:rsidRPr="00DA6D2C">
        <w:t xml:space="preserve"> and cycling in the Limerick Shannon Metropolitan Area take up to nearly </w:t>
      </w:r>
      <w:r w:rsidRPr="00DA6D2C">
        <w:rPr>
          <w:b/>
        </w:rPr>
        <w:t>32,000</w:t>
      </w:r>
      <w:r w:rsidRPr="00DA6D2C">
        <w:t xml:space="preserve"> cars off the road.</w:t>
      </w:r>
      <w:r w:rsidR="007A1B97">
        <w:rPr>
          <w:rStyle w:val="FootnoteReference"/>
        </w:rPr>
        <w:footnoteReference w:id="7"/>
      </w:r>
      <w:r w:rsidRPr="00DA6D2C">
        <w:t xml:space="preserve"> Each year in the</w:t>
      </w:r>
      <w:r w:rsidR="006300BB" w:rsidRPr="007A1B97">
        <w:t xml:space="preserve"> </w:t>
      </w:r>
      <w:r w:rsidRPr="00DA6D2C">
        <w:t>Limerick Shannon Metropolitan Area these three modes combined:</w:t>
      </w:r>
    </w:p>
    <w:p w14:paraId="314C778F" w14:textId="29824D47" w:rsidR="00DA6D2C" w:rsidRPr="00DA6D2C" w:rsidRDefault="00DA6D2C" w:rsidP="007A1B97">
      <w:pPr>
        <w:pStyle w:val="ListParagraph"/>
        <w:numPr>
          <w:ilvl w:val="0"/>
          <w:numId w:val="9"/>
        </w:numPr>
      </w:pPr>
      <w:r w:rsidRPr="00DA6D2C">
        <w:t>Prevent</w:t>
      </w:r>
      <w:r w:rsidR="007A1B97">
        <w:t xml:space="preserve"> </w:t>
      </w:r>
      <w:r w:rsidRPr="007A1B97">
        <w:rPr>
          <w:b/>
          <w:bCs/>
        </w:rPr>
        <w:t xml:space="preserve">320 </w:t>
      </w:r>
      <w:r w:rsidRPr="00DA6D2C">
        <w:t>serious</w:t>
      </w:r>
      <w:r w:rsidR="006300BB">
        <w:t xml:space="preserve"> </w:t>
      </w:r>
      <w:r w:rsidRPr="00DA6D2C">
        <w:t>long</w:t>
      </w:r>
      <w:r w:rsidRPr="007A1B97">
        <w:rPr>
          <w:rFonts w:ascii="Cambria Math" w:hAnsi="Cambria Math" w:cs="Cambria Math"/>
        </w:rPr>
        <w:t>‑</w:t>
      </w:r>
      <w:r w:rsidRPr="00DA6D2C">
        <w:t>term health conditions</w:t>
      </w:r>
    </w:p>
    <w:p w14:paraId="7E49D9D8" w14:textId="52034D5A" w:rsidR="00DA6D2C" w:rsidRPr="00DA6D2C" w:rsidRDefault="00DA6D2C" w:rsidP="007A1B97">
      <w:pPr>
        <w:pStyle w:val="ListParagraph"/>
        <w:numPr>
          <w:ilvl w:val="0"/>
          <w:numId w:val="9"/>
        </w:numPr>
      </w:pPr>
      <w:r w:rsidRPr="00DA6D2C">
        <w:t>Create</w:t>
      </w:r>
      <w:r w:rsidR="007A1B97">
        <w:t xml:space="preserve"> </w:t>
      </w:r>
      <w:r w:rsidRPr="007A1B97">
        <w:rPr>
          <w:b/>
          <w:bCs/>
        </w:rPr>
        <w:t xml:space="preserve">€145.4 million </w:t>
      </w:r>
      <w:r w:rsidRPr="00DA6D2C">
        <w:t>in economic benefit for individuals and the Limerick Shannon Metropolitan Area</w:t>
      </w:r>
    </w:p>
    <w:p w14:paraId="4C754BD5" w14:textId="1DE5908B" w:rsidR="00DA6D2C" w:rsidRPr="00DA6D2C" w:rsidRDefault="00DA6D2C" w:rsidP="007A1B97">
      <w:pPr>
        <w:pStyle w:val="ListParagraph"/>
        <w:numPr>
          <w:ilvl w:val="0"/>
          <w:numId w:val="9"/>
        </w:numPr>
      </w:pPr>
      <w:r w:rsidRPr="00DA6D2C">
        <w:t>Save</w:t>
      </w:r>
      <w:r w:rsidR="007A1B97">
        <w:t xml:space="preserve"> </w:t>
      </w:r>
      <w:r w:rsidRPr="007A1B97">
        <w:rPr>
          <w:b/>
          <w:bCs/>
        </w:rPr>
        <w:t xml:space="preserve">6,200 tonnes </w:t>
      </w:r>
      <w:r w:rsidRPr="00DA6D2C">
        <w:t>of greenhouse gas emissions</w:t>
      </w:r>
    </w:p>
    <w:p w14:paraId="4AEB0677" w14:textId="77777777" w:rsidR="00DA6D2C" w:rsidRPr="00DA6D2C" w:rsidRDefault="00DA6D2C" w:rsidP="006300BB">
      <w:pPr>
        <w:pStyle w:val="Heading3"/>
      </w:pPr>
      <w:r w:rsidRPr="00DA6D2C">
        <w:t>Residents want to walk, wheel and cycle more and drive less</w:t>
      </w:r>
    </w:p>
    <w:p w14:paraId="3563E623" w14:textId="77777777" w:rsidR="00DA6D2C" w:rsidRPr="00DA6D2C" w:rsidRDefault="00DA6D2C" w:rsidP="007A1B97">
      <w:pPr>
        <w:pStyle w:val="Heading4"/>
      </w:pPr>
      <w:r w:rsidRPr="00DA6D2C">
        <w:t xml:space="preserve">Percentage of residents who would like to use different types of transport </w:t>
      </w:r>
      <w:proofErr w:type="gramStart"/>
      <w:r w:rsidRPr="00DA6D2C">
        <w:t>more or less in</w:t>
      </w:r>
      <w:proofErr w:type="gramEnd"/>
      <w:r w:rsidRPr="00DA6D2C">
        <w:t xml:space="preserve"> the future:</w:t>
      </w:r>
    </w:p>
    <w:p w14:paraId="54809D90" w14:textId="77777777" w:rsidR="00DA6D2C" w:rsidRPr="00DA6D2C" w:rsidRDefault="00DA6D2C" w:rsidP="007A1B97">
      <w:pPr>
        <w:pStyle w:val="Heading5"/>
      </w:pPr>
      <w:r w:rsidRPr="00DA6D2C">
        <w:t>Walk or wheel</w:t>
      </w:r>
    </w:p>
    <w:p w14:paraId="652976C6" w14:textId="77777777" w:rsidR="00DA6D2C" w:rsidRPr="00DA6D2C" w:rsidRDefault="00DA6D2C" w:rsidP="00DA6D2C">
      <w:r w:rsidRPr="00DA6D2C">
        <w:rPr>
          <w:b/>
        </w:rPr>
        <w:t>49%</w:t>
      </w:r>
      <w:r w:rsidRPr="00DA6D2C">
        <w:t xml:space="preserve"> more</w:t>
      </w:r>
    </w:p>
    <w:p w14:paraId="02BE857E" w14:textId="77777777" w:rsidR="00DA6D2C" w:rsidRPr="00DA6D2C" w:rsidRDefault="00DA6D2C" w:rsidP="00DA6D2C">
      <w:r w:rsidRPr="00DA6D2C">
        <w:rPr>
          <w:b/>
        </w:rPr>
        <w:t>5%</w:t>
      </w:r>
      <w:r w:rsidRPr="00DA6D2C">
        <w:t xml:space="preserve"> less</w:t>
      </w:r>
    </w:p>
    <w:p w14:paraId="6213D40A" w14:textId="77777777" w:rsidR="00DA6D2C" w:rsidRPr="00DA6D2C" w:rsidRDefault="00DA6D2C" w:rsidP="007A1B97">
      <w:pPr>
        <w:pStyle w:val="Heading5"/>
      </w:pPr>
      <w:r w:rsidRPr="00DA6D2C">
        <w:t>Cycle</w:t>
      </w:r>
    </w:p>
    <w:p w14:paraId="2DBA765A" w14:textId="77777777" w:rsidR="00DA6D2C" w:rsidRPr="00DA6D2C" w:rsidRDefault="00DA6D2C" w:rsidP="00DA6D2C">
      <w:r w:rsidRPr="00DA6D2C">
        <w:rPr>
          <w:b/>
        </w:rPr>
        <w:t>34%</w:t>
      </w:r>
      <w:r w:rsidRPr="00DA6D2C">
        <w:t xml:space="preserve"> more</w:t>
      </w:r>
    </w:p>
    <w:p w14:paraId="655B28B2" w14:textId="77777777" w:rsidR="00DA6D2C" w:rsidRPr="00DA6D2C" w:rsidRDefault="00DA6D2C" w:rsidP="00DA6D2C">
      <w:r w:rsidRPr="00DA6D2C">
        <w:rPr>
          <w:b/>
        </w:rPr>
        <w:t>2%</w:t>
      </w:r>
      <w:r w:rsidRPr="00DA6D2C">
        <w:t xml:space="preserve"> less</w:t>
      </w:r>
    </w:p>
    <w:p w14:paraId="753511DF" w14:textId="77777777" w:rsidR="00DA6D2C" w:rsidRPr="00DA6D2C" w:rsidRDefault="00DA6D2C" w:rsidP="007A1B97">
      <w:pPr>
        <w:pStyle w:val="Heading5"/>
      </w:pPr>
      <w:r w:rsidRPr="00DA6D2C">
        <w:t>Take public transport</w:t>
      </w:r>
    </w:p>
    <w:p w14:paraId="0FFB96B8" w14:textId="77777777" w:rsidR="00DA6D2C" w:rsidRPr="00DA6D2C" w:rsidRDefault="00DA6D2C" w:rsidP="00DA6D2C">
      <w:r w:rsidRPr="00DA6D2C">
        <w:rPr>
          <w:b/>
        </w:rPr>
        <w:t>40%</w:t>
      </w:r>
      <w:r w:rsidRPr="00DA6D2C">
        <w:t xml:space="preserve"> more</w:t>
      </w:r>
    </w:p>
    <w:p w14:paraId="41D1CA50" w14:textId="77777777" w:rsidR="00DA6D2C" w:rsidRPr="00DA6D2C" w:rsidRDefault="00DA6D2C" w:rsidP="00DA6D2C">
      <w:r w:rsidRPr="00DA6D2C">
        <w:rPr>
          <w:b/>
        </w:rPr>
        <w:t>4%</w:t>
      </w:r>
      <w:r w:rsidRPr="00DA6D2C">
        <w:t xml:space="preserve"> less</w:t>
      </w:r>
    </w:p>
    <w:p w14:paraId="284B451E" w14:textId="77777777" w:rsidR="00DA6D2C" w:rsidRPr="00DA6D2C" w:rsidRDefault="00DA6D2C" w:rsidP="007A1B97">
      <w:pPr>
        <w:pStyle w:val="Heading5"/>
      </w:pPr>
      <w:r w:rsidRPr="00DA6D2C">
        <w:t>Drive</w:t>
      </w:r>
    </w:p>
    <w:p w14:paraId="6AA75282" w14:textId="77777777" w:rsidR="00DA6D2C" w:rsidRPr="00DA6D2C" w:rsidRDefault="00DA6D2C" w:rsidP="00DA6D2C">
      <w:r w:rsidRPr="00DA6D2C">
        <w:rPr>
          <w:b/>
        </w:rPr>
        <w:t>18%</w:t>
      </w:r>
      <w:r w:rsidRPr="00DA6D2C">
        <w:t xml:space="preserve"> more</w:t>
      </w:r>
    </w:p>
    <w:p w14:paraId="3015316D" w14:textId="77777777" w:rsidR="00DA6D2C" w:rsidRPr="00DA6D2C" w:rsidRDefault="00DA6D2C" w:rsidP="00DA6D2C">
      <w:r w:rsidRPr="00DA6D2C">
        <w:rPr>
          <w:b/>
        </w:rPr>
        <w:t>24%</w:t>
      </w:r>
      <w:r w:rsidRPr="00DA6D2C">
        <w:t xml:space="preserve"> less</w:t>
      </w:r>
    </w:p>
    <w:p w14:paraId="3815E12A" w14:textId="77777777" w:rsidR="00DA6D2C" w:rsidRPr="00DA6D2C" w:rsidRDefault="00DA6D2C" w:rsidP="006300BB">
      <w:pPr>
        <w:pStyle w:val="Heading3"/>
      </w:pPr>
      <w:r w:rsidRPr="00DA6D2C">
        <w:lastRenderedPageBreak/>
        <w:t>Residents want more funding for walking, wheeling, cycling and public transport</w:t>
      </w:r>
    </w:p>
    <w:p w14:paraId="3A6BD56F" w14:textId="77777777" w:rsidR="00DA6D2C" w:rsidRPr="007A1B97" w:rsidRDefault="00DA6D2C" w:rsidP="007A1B97">
      <w:pPr>
        <w:pStyle w:val="Heading4"/>
      </w:pPr>
      <w:r w:rsidRPr="007A1B97">
        <w:t>Percentage of residents who would like to see more government spending in their local area:</w:t>
      </w:r>
    </w:p>
    <w:p w14:paraId="55E7E09C" w14:textId="77777777" w:rsidR="00DA6D2C" w:rsidRPr="00DA6D2C" w:rsidRDefault="00DA6D2C" w:rsidP="00DA6D2C">
      <w:r w:rsidRPr="00DA6D2C">
        <w:rPr>
          <w:b/>
          <w:bCs/>
        </w:rPr>
        <w:t>70%</w:t>
      </w:r>
      <w:r w:rsidRPr="00DA6D2C">
        <w:t xml:space="preserve"> on walking and wheeling</w:t>
      </w:r>
    </w:p>
    <w:p w14:paraId="3BA09FFB" w14:textId="77777777" w:rsidR="00DA6D2C" w:rsidRPr="00DA6D2C" w:rsidRDefault="00DA6D2C" w:rsidP="00DA6D2C">
      <w:r w:rsidRPr="00DA6D2C">
        <w:rPr>
          <w:b/>
          <w:bCs/>
        </w:rPr>
        <w:t>61%</w:t>
      </w:r>
      <w:r w:rsidRPr="00DA6D2C">
        <w:t xml:space="preserve"> on cycling</w:t>
      </w:r>
    </w:p>
    <w:p w14:paraId="1C263BD3" w14:textId="77777777" w:rsidR="00DA6D2C" w:rsidRPr="00DA6D2C" w:rsidRDefault="00DA6D2C" w:rsidP="00DA6D2C">
      <w:r w:rsidRPr="00DA6D2C">
        <w:rPr>
          <w:b/>
          <w:bCs/>
        </w:rPr>
        <w:t>82%</w:t>
      </w:r>
      <w:r w:rsidRPr="00DA6D2C">
        <w:t xml:space="preserve"> on public transport</w:t>
      </w:r>
    </w:p>
    <w:p w14:paraId="01D1C6C0" w14:textId="77777777" w:rsidR="00DA6D2C" w:rsidRPr="00DA6D2C" w:rsidRDefault="00DA6D2C" w:rsidP="00DA6D2C">
      <w:r w:rsidRPr="00DA6D2C">
        <w:rPr>
          <w:b/>
          <w:bCs/>
        </w:rPr>
        <w:t>33%</w:t>
      </w:r>
      <w:r w:rsidRPr="00DA6D2C">
        <w:t xml:space="preserve"> on driving</w:t>
      </w:r>
    </w:p>
    <w:p w14:paraId="67C276F5" w14:textId="77777777" w:rsidR="00DA6D2C" w:rsidRPr="00DA6D2C" w:rsidRDefault="00DA6D2C" w:rsidP="006300BB">
      <w:pPr>
        <w:pStyle w:val="Heading3"/>
      </w:pPr>
      <w:r w:rsidRPr="00DA6D2C">
        <w:t>Increased funding would help support more liveable neighbourhoods</w:t>
      </w:r>
    </w:p>
    <w:p w14:paraId="2A5A9296" w14:textId="77777777" w:rsidR="00DA6D2C" w:rsidRPr="007A1B97" w:rsidRDefault="00DA6D2C" w:rsidP="007A1B97">
      <w:pPr>
        <w:pStyle w:val="Heading4"/>
      </w:pPr>
      <w:r w:rsidRPr="007A1B97">
        <w:t>Among Limerick Shannon Metropolitan Area residents:</w:t>
      </w:r>
    </w:p>
    <w:p w14:paraId="4D1A99BD" w14:textId="77777777" w:rsidR="00F66E86" w:rsidRDefault="00F66E86" w:rsidP="00F66E86">
      <w:r w:rsidRPr="00B0361E">
        <w:rPr>
          <w:b/>
        </w:rPr>
        <w:t>76%</w:t>
      </w:r>
      <w:r>
        <w:t xml:space="preserve"> support, while </w:t>
      </w:r>
      <w:r w:rsidRPr="00B0361E">
        <w:rPr>
          <w:b/>
        </w:rPr>
        <w:t>13%</w:t>
      </w:r>
      <w:r>
        <w:t xml:space="preserve"> oppose, more cycle paths along roads, physically separated from traffic and pedestrians</w:t>
      </w:r>
    </w:p>
    <w:p w14:paraId="1088C519" w14:textId="77777777" w:rsidR="00F66E86" w:rsidRDefault="00F66E86" w:rsidP="00F66E86">
      <w:r w:rsidRPr="00B0361E">
        <w:rPr>
          <w:b/>
        </w:rPr>
        <w:t>82%</w:t>
      </w:r>
      <w:r>
        <w:t xml:space="preserve"> agree, while </w:t>
      </w:r>
      <w:r w:rsidRPr="00B0361E">
        <w:rPr>
          <w:b/>
        </w:rPr>
        <w:t>8%</w:t>
      </w:r>
      <w:r>
        <w:t xml:space="preserve"> disagree, that increasing space for people socialising, walking, </w:t>
      </w:r>
      <w:proofErr w:type="gramStart"/>
      <w:r>
        <w:t>wheeling</w:t>
      </w:r>
      <w:proofErr w:type="gramEnd"/>
      <w:r>
        <w:t xml:space="preserve"> and cycling on their local main street would improve their local area</w:t>
      </w:r>
    </w:p>
    <w:p w14:paraId="69FE16F6" w14:textId="75B42640" w:rsidR="00F66E86" w:rsidRDefault="00F66E86" w:rsidP="00F66E86">
      <w:r w:rsidRPr="00B0361E">
        <w:rPr>
          <w:b/>
        </w:rPr>
        <w:t>83%</w:t>
      </w:r>
      <w:r>
        <w:t xml:space="preserve"> support, while </w:t>
      </w:r>
      <w:r w:rsidRPr="00B0361E">
        <w:rPr>
          <w:b/>
        </w:rPr>
        <w:t>4%</w:t>
      </w:r>
      <w:r>
        <w:t xml:space="preserve"> oppose, the creation of more </w:t>
      </w:r>
      <w:r w:rsidRPr="00165E38">
        <w:t>20-minute neighbourhoods</w:t>
      </w:r>
      <w:r>
        <w:rPr>
          <w:rStyle w:val="FootnoteReference"/>
        </w:rPr>
        <w:footnoteReference w:id="8"/>
      </w:r>
    </w:p>
    <w:p w14:paraId="53C3D520" w14:textId="77777777" w:rsidR="00F66E86" w:rsidRDefault="00F66E86" w:rsidP="00F66E86">
      <w:r w:rsidRPr="00B0361E">
        <w:rPr>
          <w:b/>
        </w:rPr>
        <w:t>82%</w:t>
      </w:r>
      <w:r>
        <w:t xml:space="preserve"> support, while </w:t>
      </w:r>
      <w:r w:rsidRPr="00B0361E">
        <w:rPr>
          <w:b/>
        </w:rPr>
        <w:t>10%</w:t>
      </w:r>
      <w:r>
        <w:t xml:space="preserve"> oppose, the ban on vehicles parking on the footpath</w:t>
      </w:r>
    </w:p>
    <w:p w14:paraId="1AD40CD6" w14:textId="342DCEE1" w:rsidR="00F66E86" w:rsidRDefault="00F66E86" w:rsidP="00F66E86">
      <w:r w:rsidRPr="00B0361E">
        <w:rPr>
          <w:b/>
        </w:rPr>
        <w:t>85%</w:t>
      </w:r>
      <w:r>
        <w:t xml:space="preserve"> support, while </w:t>
      </w:r>
      <w:r w:rsidRPr="00B0361E">
        <w:rPr>
          <w:b/>
        </w:rPr>
        <w:t>5%</w:t>
      </w:r>
      <w:r>
        <w:t xml:space="preserve"> oppose, the creation of </w:t>
      </w:r>
      <w:proofErr w:type="gramStart"/>
      <w:r>
        <w:t>more low</w:t>
      </w:r>
      <w:proofErr w:type="gramEnd"/>
      <w:r>
        <w:rPr>
          <w:rFonts w:ascii="Cambria Math" w:hAnsi="Cambria Math" w:cs="Cambria Math"/>
        </w:rPr>
        <w:t>‑</w:t>
      </w:r>
      <w:r>
        <w:t>traffic neighbourhoods</w:t>
      </w:r>
      <w:r>
        <w:rPr>
          <w:rStyle w:val="FootnoteReference"/>
        </w:rPr>
        <w:footnoteReference w:id="9"/>
      </w:r>
    </w:p>
    <w:p w14:paraId="5F58EAE7" w14:textId="3E3A39C0" w:rsidR="00DA6D2C" w:rsidRDefault="00F66E86" w:rsidP="00DA6D2C">
      <w:r w:rsidRPr="00B0361E">
        <w:rPr>
          <w:b/>
        </w:rPr>
        <w:t>55%</w:t>
      </w:r>
      <w:r>
        <w:t xml:space="preserve"> support, while </w:t>
      </w:r>
      <w:r w:rsidRPr="00B0361E">
        <w:rPr>
          <w:b/>
        </w:rPr>
        <w:t>25%</w:t>
      </w:r>
      <w:r>
        <w:t xml:space="preserve"> oppose, shifting investment from road building schemes to fund walking, wheeling, cycling and public transport</w:t>
      </w:r>
      <w:r w:rsidR="00DA6D2C" w:rsidRPr="00DA6D2C">
        <w:t xml:space="preserve"> </w:t>
      </w:r>
    </w:p>
    <w:p w14:paraId="53E1B1E5" w14:textId="5366B5D5" w:rsidR="003B0FAD" w:rsidRPr="003B0FAD" w:rsidRDefault="003B0FAD" w:rsidP="00BB1019">
      <w:pPr>
        <w:pStyle w:val="Heading2"/>
      </w:pPr>
      <w:bookmarkStart w:id="8" w:name="_Toc159319469"/>
      <w:r w:rsidRPr="003B0FAD">
        <w:lastRenderedPageBreak/>
        <w:t>Walking in the Limerick</w:t>
      </w:r>
      <w:r>
        <w:t xml:space="preserve"> </w:t>
      </w:r>
      <w:r w:rsidRPr="003B0FAD">
        <w:t>Shannon Metropolitan Area</w:t>
      </w:r>
      <w:bookmarkEnd w:id="8"/>
    </w:p>
    <w:p w14:paraId="147275A3" w14:textId="77777777" w:rsidR="003B0FAD" w:rsidRPr="003B0FAD" w:rsidRDefault="003B0FAD" w:rsidP="00BB1019">
      <w:pPr>
        <w:pStyle w:val="Subtitle"/>
      </w:pPr>
      <w:r w:rsidRPr="003B0FAD">
        <w:t xml:space="preserve">Walking and wheeling participation, </w:t>
      </w:r>
      <w:proofErr w:type="gramStart"/>
      <w:r w:rsidRPr="003B0FAD">
        <w:t>safety</w:t>
      </w:r>
      <w:proofErr w:type="gramEnd"/>
      <w:r w:rsidRPr="003B0FAD">
        <w:t xml:space="preserve"> and satisfaction</w:t>
      </w:r>
    </w:p>
    <w:p w14:paraId="0617A0B8" w14:textId="77777777" w:rsidR="003B0FAD" w:rsidRPr="003B0FAD" w:rsidRDefault="003B0FAD" w:rsidP="00F66E86">
      <w:pPr>
        <w:pStyle w:val="Heading3"/>
      </w:pPr>
      <w:r w:rsidRPr="003B0FAD">
        <w:t>Walking and wheeling participation</w:t>
      </w:r>
    </w:p>
    <w:p w14:paraId="537D76A7" w14:textId="77777777" w:rsidR="003B0FAD" w:rsidRPr="003B0FAD" w:rsidRDefault="003B0FAD" w:rsidP="003B0FAD">
      <w:r w:rsidRPr="003B0FAD">
        <w:t>Walking and wheeling are often overlooked in transport. This is despite being an efficient use of space, good for our health and having no environmental impact.</w:t>
      </w:r>
    </w:p>
    <w:p w14:paraId="0F3DCD45" w14:textId="6A58760A" w:rsidR="003B0FAD" w:rsidRPr="003B0FAD" w:rsidRDefault="003B0FAD" w:rsidP="003B0FAD">
      <w:r w:rsidRPr="003B0FAD">
        <w:rPr>
          <w:b/>
          <w:bCs/>
        </w:rPr>
        <w:t xml:space="preserve">87% </w:t>
      </w:r>
      <w:r w:rsidRPr="003B0FAD">
        <w:t>of</w:t>
      </w:r>
      <w:r w:rsidR="006300BB">
        <w:t xml:space="preserve"> </w:t>
      </w:r>
      <w:r w:rsidRPr="003B0FAD">
        <w:t>all</w:t>
      </w:r>
      <w:r w:rsidR="006300BB">
        <w:t xml:space="preserve"> </w:t>
      </w:r>
      <w:r w:rsidRPr="003B0FAD">
        <w:t>residents</w:t>
      </w:r>
      <w:r w:rsidR="006300BB">
        <w:t xml:space="preserve"> </w:t>
      </w:r>
      <w:r w:rsidRPr="003B0FAD">
        <w:t>walk</w:t>
      </w:r>
      <w:r w:rsidR="006300BB">
        <w:t xml:space="preserve"> </w:t>
      </w:r>
      <w:r w:rsidRPr="003B0FAD">
        <w:t>or</w:t>
      </w:r>
      <w:r w:rsidR="006300BB">
        <w:t xml:space="preserve"> </w:t>
      </w:r>
      <w:r w:rsidRPr="003B0FAD">
        <w:t>wheel</w:t>
      </w:r>
    </w:p>
    <w:p w14:paraId="50F8996C" w14:textId="4990CEDF" w:rsidR="003B0FAD" w:rsidRPr="003B0FAD" w:rsidRDefault="003B0FAD" w:rsidP="003B0FAD">
      <w:r w:rsidRPr="003B0FAD">
        <w:rPr>
          <w:b/>
          <w:bCs/>
        </w:rPr>
        <w:t xml:space="preserve">52% </w:t>
      </w:r>
      <w:r w:rsidRPr="003B0FAD">
        <w:t>of</w:t>
      </w:r>
      <w:r w:rsidR="006300BB">
        <w:t xml:space="preserve"> </w:t>
      </w:r>
      <w:r w:rsidRPr="003B0FAD">
        <w:t>residents</w:t>
      </w:r>
      <w:r w:rsidR="006300BB">
        <w:t xml:space="preserve"> </w:t>
      </w:r>
      <w:r w:rsidRPr="003B0FAD">
        <w:t>walk</w:t>
      </w:r>
      <w:r w:rsidR="006300BB">
        <w:t xml:space="preserve"> </w:t>
      </w:r>
      <w:r w:rsidRPr="003B0FAD">
        <w:t>or</w:t>
      </w:r>
      <w:r w:rsidR="006300BB">
        <w:t xml:space="preserve"> </w:t>
      </w:r>
      <w:r w:rsidRPr="003B0FAD">
        <w:t>wheel at least five days a week</w:t>
      </w:r>
    </w:p>
    <w:p w14:paraId="6C229767" w14:textId="77777777" w:rsidR="003B0FAD" w:rsidRPr="003B0FAD" w:rsidRDefault="003B0FAD" w:rsidP="00F66E86">
      <w:pPr>
        <w:pStyle w:val="Heading4"/>
      </w:pPr>
      <w:r w:rsidRPr="003B0FAD">
        <w:t>Proportion of residents who walk or wheel at least five days a week</w:t>
      </w:r>
    </w:p>
    <w:p w14:paraId="06173C17" w14:textId="264EC1FB" w:rsidR="003B0FAD" w:rsidRPr="00F66E86" w:rsidRDefault="003B0FAD" w:rsidP="00F66E86">
      <w:pPr>
        <w:pStyle w:val="Heading5"/>
      </w:pPr>
      <w:r w:rsidRPr="00F66E86">
        <w:t>Gender</w:t>
      </w:r>
      <w:r w:rsidR="00F66E86">
        <w:rPr>
          <w:rStyle w:val="FootnoteReference"/>
        </w:rPr>
        <w:footnoteReference w:id="10"/>
      </w:r>
    </w:p>
    <w:p w14:paraId="4468E099" w14:textId="77777777" w:rsidR="003B0FAD" w:rsidRPr="003B0FAD" w:rsidRDefault="003B0FAD" w:rsidP="003B0FAD">
      <w:r w:rsidRPr="003B0FAD">
        <w:rPr>
          <w:b/>
        </w:rPr>
        <w:t>52%</w:t>
      </w:r>
      <w:r w:rsidRPr="003B0FAD">
        <w:t xml:space="preserve"> of women</w:t>
      </w:r>
    </w:p>
    <w:p w14:paraId="067D27CD" w14:textId="77777777" w:rsidR="003B0FAD" w:rsidRPr="003B0FAD" w:rsidRDefault="003B0FAD" w:rsidP="003B0FAD">
      <w:r w:rsidRPr="003B0FAD">
        <w:rPr>
          <w:b/>
        </w:rPr>
        <w:t>52%</w:t>
      </w:r>
      <w:r w:rsidRPr="003B0FAD">
        <w:t xml:space="preserve"> of men</w:t>
      </w:r>
    </w:p>
    <w:p w14:paraId="0A6C8B43" w14:textId="77777777" w:rsidR="003B0FAD" w:rsidRPr="00F66E86" w:rsidRDefault="003B0FAD" w:rsidP="00F66E86">
      <w:pPr>
        <w:pStyle w:val="Heading5"/>
      </w:pPr>
      <w:r w:rsidRPr="00F66E86">
        <w:t>Ethnicity</w:t>
      </w:r>
    </w:p>
    <w:p w14:paraId="01274E21" w14:textId="77777777" w:rsidR="003B0FAD" w:rsidRPr="003B0FAD" w:rsidRDefault="003B0FAD" w:rsidP="003B0FAD">
      <w:r w:rsidRPr="003B0FAD">
        <w:rPr>
          <w:b/>
        </w:rPr>
        <w:t>52%</w:t>
      </w:r>
      <w:r w:rsidRPr="003B0FAD">
        <w:t xml:space="preserve"> of people from ethnic minority groups</w:t>
      </w:r>
    </w:p>
    <w:p w14:paraId="5BECF1B9" w14:textId="77777777" w:rsidR="003B0FAD" w:rsidRPr="003B0FAD" w:rsidRDefault="003B0FAD" w:rsidP="003B0FAD">
      <w:r w:rsidRPr="003B0FAD">
        <w:rPr>
          <w:b/>
        </w:rPr>
        <w:t>52%</w:t>
      </w:r>
      <w:r w:rsidRPr="003B0FAD">
        <w:t xml:space="preserve"> of white people</w:t>
      </w:r>
    </w:p>
    <w:p w14:paraId="2C0226B8" w14:textId="77777777" w:rsidR="003B0FAD" w:rsidRPr="00F66E86" w:rsidRDefault="003B0FAD" w:rsidP="00F66E86">
      <w:pPr>
        <w:pStyle w:val="Heading5"/>
      </w:pPr>
      <w:r w:rsidRPr="00F66E86">
        <w:t>Age</w:t>
      </w:r>
    </w:p>
    <w:p w14:paraId="69941DFC" w14:textId="77777777" w:rsidR="003B0FAD" w:rsidRPr="003B0FAD" w:rsidRDefault="003B0FAD" w:rsidP="003B0FAD">
      <w:r w:rsidRPr="003B0FAD">
        <w:rPr>
          <w:b/>
        </w:rPr>
        <w:t>69%</w:t>
      </w:r>
      <w:r w:rsidRPr="003B0FAD">
        <w:t xml:space="preserve"> of people aged 16–25</w:t>
      </w:r>
    </w:p>
    <w:p w14:paraId="724F2EC6" w14:textId="77777777" w:rsidR="003B0FAD" w:rsidRPr="003B0FAD" w:rsidRDefault="003B0FAD" w:rsidP="003B0FAD">
      <w:r w:rsidRPr="003B0FAD">
        <w:rPr>
          <w:b/>
        </w:rPr>
        <w:t>52%</w:t>
      </w:r>
      <w:r w:rsidRPr="003B0FAD">
        <w:t xml:space="preserve"> of people aged 26–35</w:t>
      </w:r>
    </w:p>
    <w:p w14:paraId="62C26727" w14:textId="77777777" w:rsidR="003B0FAD" w:rsidRPr="003B0FAD" w:rsidRDefault="003B0FAD" w:rsidP="003B0FAD">
      <w:r w:rsidRPr="003B0FAD">
        <w:rPr>
          <w:b/>
        </w:rPr>
        <w:t>55%</w:t>
      </w:r>
      <w:r w:rsidRPr="003B0FAD">
        <w:t xml:space="preserve"> of people aged 36–45</w:t>
      </w:r>
    </w:p>
    <w:p w14:paraId="56FC1B82" w14:textId="77777777" w:rsidR="003B0FAD" w:rsidRPr="003B0FAD" w:rsidRDefault="003B0FAD" w:rsidP="003B0FAD">
      <w:r w:rsidRPr="003B0FAD">
        <w:rPr>
          <w:b/>
        </w:rPr>
        <w:t>45%</w:t>
      </w:r>
      <w:r w:rsidRPr="003B0FAD">
        <w:t xml:space="preserve"> of people aged 46–55</w:t>
      </w:r>
    </w:p>
    <w:p w14:paraId="20B829FD" w14:textId="77777777" w:rsidR="003B0FAD" w:rsidRPr="003B0FAD" w:rsidRDefault="003B0FAD" w:rsidP="003B0FAD">
      <w:r w:rsidRPr="003B0FAD">
        <w:rPr>
          <w:b/>
        </w:rPr>
        <w:t>47%</w:t>
      </w:r>
      <w:r w:rsidRPr="003B0FAD">
        <w:t xml:space="preserve"> of people aged 56–65</w:t>
      </w:r>
    </w:p>
    <w:p w14:paraId="542F87A1" w14:textId="77777777" w:rsidR="003B0FAD" w:rsidRPr="003B0FAD" w:rsidRDefault="003B0FAD" w:rsidP="003B0FAD">
      <w:r w:rsidRPr="003B0FAD">
        <w:rPr>
          <w:b/>
        </w:rPr>
        <w:t>42%</w:t>
      </w:r>
      <w:r w:rsidRPr="003B0FAD">
        <w:t xml:space="preserve"> of people aged 66+</w:t>
      </w:r>
    </w:p>
    <w:p w14:paraId="3E731896" w14:textId="77777777" w:rsidR="003B0FAD" w:rsidRPr="00F66E86" w:rsidRDefault="003B0FAD" w:rsidP="00F66E86">
      <w:pPr>
        <w:pStyle w:val="Heading5"/>
      </w:pPr>
      <w:r w:rsidRPr="00F66E86">
        <w:lastRenderedPageBreak/>
        <w:t>Disability</w:t>
      </w:r>
    </w:p>
    <w:p w14:paraId="6082F7F3" w14:textId="77777777" w:rsidR="003B0FAD" w:rsidRPr="003B0FAD" w:rsidRDefault="003B0FAD" w:rsidP="003B0FAD">
      <w:r w:rsidRPr="003B0FAD">
        <w:rPr>
          <w:b/>
        </w:rPr>
        <w:t>48%</w:t>
      </w:r>
      <w:r w:rsidRPr="003B0FAD">
        <w:t xml:space="preserve"> of people with a disability</w:t>
      </w:r>
    </w:p>
    <w:p w14:paraId="1B6F0DBB" w14:textId="77777777" w:rsidR="003B0FAD" w:rsidRPr="003B0FAD" w:rsidRDefault="003B0FAD" w:rsidP="003B0FAD">
      <w:r w:rsidRPr="003B0FAD">
        <w:rPr>
          <w:b/>
        </w:rPr>
        <w:t>53%</w:t>
      </w:r>
      <w:r w:rsidRPr="003B0FAD">
        <w:t xml:space="preserve"> of people without a disability</w:t>
      </w:r>
    </w:p>
    <w:p w14:paraId="0E6E7A5B" w14:textId="1B4C8C23" w:rsidR="003B0FAD" w:rsidRPr="00F66E86" w:rsidRDefault="003B0FAD" w:rsidP="00F66E86">
      <w:pPr>
        <w:pStyle w:val="Heading5"/>
      </w:pPr>
      <w:r w:rsidRPr="00F66E86">
        <w:t>Socio-economic group</w:t>
      </w:r>
      <w:r w:rsidR="00F66E86">
        <w:rPr>
          <w:rStyle w:val="FootnoteReference"/>
        </w:rPr>
        <w:footnoteReference w:id="11"/>
      </w:r>
    </w:p>
    <w:p w14:paraId="3F58AA1C" w14:textId="77777777" w:rsidR="003B0FAD" w:rsidRPr="003B0FAD" w:rsidRDefault="003B0FAD" w:rsidP="003B0FAD">
      <w:r w:rsidRPr="003B0FAD">
        <w:rPr>
          <w:b/>
        </w:rPr>
        <w:t>57%</w:t>
      </w:r>
      <w:r w:rsidRPr="003B0FAD">
        <w:t xml:space="preserve"> of AB</w:t>
      </w:r>
    </w:p>
    <w:p w14:paraId="4782BEBA" w14:textId="77777777" w:rsidR="003B0FAD" w:rsidRPr="003B0FAD" w:rsidRDefault="003B0FAD" w:rsidP="003B0FAD">
      <w:r w:rsidRPr="003B0FAD">
        <w:rPr>
          <w:b/>
        </w:rPr>
        <w:t>56%</w:t>
      </w:r>
      <w:r w:rsidRPr="003B0FAD">
        <w:t xml:space="preserve"> of C1</w:t>
      </w:r>
    </w:p>
    <w:p w14:paraId="7DDBB524" w14:textId="77777777" w:rsidR="003B0FAD" w:rsidRPr="003B0FAD" w:rsidRDefault="003B0FAD" w:rsidP="003B0FAD">
      <w:r w:rsidRPr="003B0FAD">
        <w:rPr>
          <w:b/>
        </w:rPr>
        <w:t>46%</w:t>
      </w:r>
      <w:r w:rsidRPr="003B0FAD">
        <w:t xml:space="preserve"> of C2</w:t>
      </w:r>
    </w:p>
    <w:p w14:paraId="70C12288" w14:textId="77777777" w:rsidR="003B0FAD" w:rsidRPr="003B0FAD" w:rsidRDefault="003B0FAD" w:rsidP="003B0FAD">
      <w:r w:rsidRPr="003B0FAD">
        <w:rPr>
          <w:b/>
        </w:rPr>
        <w:t>48%</w:t>
      </w:r>
      <w:r w:rsidRPr="003B0FAD">
        <w:t xml:space="preserve"> of DE</w:t>
      </w:r>
    </w:p>
    <w:p w14:paraId="3C56B05F" w14:textId="77777777" w:rsidR="003B0FAD" w:rsidRPr="003B0FAD" w:rsidRDefault="003B0FAD" w:rsidP="00F66E86">
      <w:pPr>
        <w:pStyle w:val="Heading3"/>
      </w:pPr>
      <w:r w:rsidRPr="003B0FAD">
        <w:t>Walking and wheeling safety and satisfaction</w:t>
      </w:r>
    </w:p>
    <w:p w14:paraId="64B8F4D1" w14:textId="22C2AE3B" w:rsidR="003B0FAD" w:rsidRPr="003B0FAD" w:rsidRDefault="003B0FAD" w:rsidP="003B0FAD">
      <w:r w:rsidRPr="003B0FAD">
        <w:rPr>
          <w:b/>
          <w:bCs/>
        </w:rPr>
        <w:t xml:space="preserve">84% </w:t>
      </w:r>
      <w:r w:rsidRPr="003B0FAD">
        <w:t>of</w:t>
      </w:r>
      <w:r w:rsidR="006300BB">
        <w:t xml:space="preserve"> </w:t>
      </w:r>
      <w:r w:rsidRPr="003B0FAD">
        <w:t>residents</w:t>
      </w:r>
      <w:r w:rsidR="006300BB">
        <w:t xml:space="preserve"> </w:t>
      </w:r>
      <w:r w:rsidRPr="003B0FAD">
        <w:t>think</w:t>
      </w:r>
      <w:r w:rsidR="006300BB">
        <w:t xml:space="preserve"> </w:t>
      </w:r>
      <w:r w:rsidRPr="003B0FAD">
        <w:t xml:space="preserve">the level of safety for walking or wheeling is good </w:t>
      </w:r>
    </w:p>
    <w:p w14:paraId="2694DAA2" w14:textId="4BA900EC" w:rsidR="003B0FAD" w:rsidRPr="003B0FAD" w:rsidRDefault="003B0FAD" w:rsidP="003B0FAD">
      <w:r w:rsidRPr="003B0FAD">
        <w:rPr>
          <w:b/>
          <w:bCs/>
        </w:rPr>
        <w:t xml:space="preserve">76% </w:t>
      </w:r>
      <w:r w:rsidRPr="003B0FAD">
        <w:t>of</w:t>
      </w:r>
      <w:r w:rsidR="006300BB">
        <w:t xml:space="preserve"> </w:t>
      </w:r>
      <w:r w:rsidRPr="003B0FAD">
        <w:t>residents</w:t>
      </w:r>
      <w:r w:rsidR="006300BB">
        <w:t xml:space="preserve"> </w:t>
      </w:r>
      <w:r w:rsidRPr="003B0FAD">
        <w:t>think</w:t>
      </w:r>
      <w:r w:rsidR="006300BB">
        <w:t xml:space="preserve"> </w:t>
      </w:r>
      <w:r w:rsidRPr="003B0FAD">
        <w:t>the</w:t>
      </w:r>
      <w:r w:rsidR="006300BB">
        <w:t xml:space="preserve"> </w:t>
      </w:r>
      <w:r w:rsidRPr="003B0FAD">
        <w:t>level of safety for children walking or wheeling is good</w:t>
      </w:r>
    </w:p>
    <w:p w14:paraId="37943120" w14:textId="755FF8EC" w:rsidR="003B0FAD" w:rsidRPr="003B0FAD" w:rsidRDefault="003B0FAD" w:rsidP="003B0FAD">
      <w:r w:rsidRPr="003B0FAD">
        <w:rPr>
          <w:b/>
          <w:bCs/>
        </w:rPr>
        <w:t xml:space="preserve">88% </w:t>
      </w:r>
      <w:r w:rsidRPr="003B0FAD">
        <w:t>of</w:t>
      </w:r>
      <w:r w:rsidR="006300BB">
        <w:t xml:space="preserve"> </w:t>
      </w:r>
      <w:r w:rsidRPr="003B0FAD">
        <w:t>residents</w:t>
      </w:r>
      <w:r w:rsidR="006300BB">
        <w:t xml:space="preserve"> </w:t>
      </w:r>
      <w:r w:rsidRPr="003B0FAD">
        <w:t>think</w:t>
      </w:r>
      <w:r w:rsidR="006300BB">
        <w:t xml:space="preserve"> </w:t>
      </w:r>
      <w:r w:rsidRPr="003B0FAD">
        <w:t>their local area overall is a good place to walk or wheel</w:t>
      </w:r>
    </w:p>
    <w:p w14:paraId="4B2D5BE9" w14:textId="77777777" w:rsidR="003B0FAD" w:rsidRPr="003B0FAD" w:rsidRDefault="003B0FAD" w:rsidP="00F66E86">
      <w:pPr>
        <w:pStyle w:val="Heading4"/>
      </w:pPr>
      <w:r w:rsidRPr="003B0FAD">
        <w:t>Proportion of residents who think walking or wheeling safety in their local area is good</w:t>
      </w:r>
    </w:p>
    <w:p w14:paraId="262BD7D5" w14:textId="77777777" w:rsidR="003B0FAD" w:rsidRPr="00F66E86" w:rsidRDefault="003B0FAD" w:rsidP="00F66E86">
      <w:pPr>
        <w:pStyle w:val="Heading5"/>
      </w:pPr>
      <w:r w:rsidRPr="00F66E86">
        <w:t>Gender</w:t>
      </w:r>
    </w:p>
    <w:p w14:paraId="7B03C637" w14:textId="77777777" w:rsidR="003B0FAD" w:rsidRPr="003B0FAD" w:rsidRDefault="003B0FAD" w:rsidP="003B0FAD">
      <w:r w:rsidRPr="003B0FAD">
        <w:rPr>
          <w:b/>
        </w:rPr>
        <w:t>83%</w:t>
      </w:r>
      <w:r w:rsidRPr="003B0FAD">
        <w:t xml:space="preserve"> of women</w:t>
      </w:r>
    </w:p>
    <w:p w14:paraId="5AD822E4" w14:textId="77777777" w:rsidR="003B0FAD" w:rsidRPr="003B0FAD" w:rsidRDefault="003B0FAD" w:rsidP="003B0FAD">
      <w:r w:rsidRPr="003B0FAD">
        <w:rPr>
          <w:b/>
        </w:rPr>
        <w:t>85%</w:t>
      </w:r>
      <w:r w:rsidRPr="003B0FAD">
        <w:t xml:space="preserve"> of men</w:t>
      </w:r>
    </w:p>
    <w:p w14:paraId="30BF68DC" w14:textId="77777777" w:rsidR="003B0FAD" w:rsidRPr="00F66E86" w:rsidRDefault="003B0FAD" w:rsidP="00F66E86">
      <w:pPr>
        <w:pStyle w:val="Heading5"/>
      </w:pPr>
      <w:r w:rsidRPr="00F66E86">
        <w:t>Ethnicity</w:t>
      </w:r>
    </w:p>
    <w:p w14:paraId="3A268635" w14:textId="77777777" w:rsidR="003B0FAD" w:rsidRPr="003B0FAD" w:rsidRDefault="003B0FAD" w:rsidP="003B0FAD">
      <w:r w:rsidRPr="003B0FAD">
        <w:rPr>
          <w:b/>
        </w:rPr>
        <w:t>93%</w:t>
      </w:r>
      <w:r w:rsidRPr="003B0FAD">
        <w:t xml:space="preserve"> of people from ethnic minority groups</w:t>
      </w:r>
    </w:p>
    <w:p w14:paraId="72F76143" w14:textId="77777777" w:rsidR="003B0FAD" w:rsidRPr="003B0FAD" w:rsidRDefault="003B0FAD" w:rsidP="003B0FAD">
      <w:r w:rsidRPr="003B0FAD">
        <w:rPr>
          <w:b/>
        </w:rPr>
        <w:t>83%</w:t>
      </w:r>
      <w:r w:rsidRPr="003B0FAD">
        <w:t xml:space="preserve"> of white people</w:t>
      </w:r>
    </w:p>
    <w:p w14:paraId="175B4885" w14:textId="77777777" w:rsidR="003B0FAD" w:rsidRPr="00F66E86" w:rsidRDefault="003B0FAD" w:rsidP="00F66E86">
      <w:pPr>
        <w:pStyle w:val="Heading5"/>
      </w:pPr>
      <w:r w:rsidRPr="00F66E86">
        <w:t>Age</w:t>
      </w:r>
    </w:p>
    <w:p w14:paraId="23F9CF7D" w14:textId="77777777" w:rsidR="003B0FAD" w:rsidRPr="003B0FAD" w:rsidRDefault="003B0FAD" w:rsidP="003B0FAD">
      <w:r w:rsidRPr="003B0FAD">
        <w:rPr>
          <w:b/>
        </w:rPr>
        <w:t>85%</w:t>
      </w:r>
      <w:r w:rsidRPr="003B0FAD">
        <w:t xml:space="preserve"> of people aged 16–25</w:t>
      </w:r>
    </w:p>
    <w:p w14:paraId="4199B897" w14:textId="77777777" w:rsidR="003B0FAD" w:rsidRPr="003B0FAD" w:rsidRDefault="003B0FAD" w:rsidP="003B0FAD">
      <w:r w:rsidRPr="003B0FAD">
        <w:rPr>
          <w:b/>
        </w:rPr>
        <w:t>83%</w:t>
      </w:r>
      <w:r w:rsidRPr="003B0FAD">
        <w:t xml:space="preserve"> of people aged 26–35</w:t>
      </w:r>
    </w:p>
    <w:p w14:paraId="414B4BF4" w14:textId="77777777" w:rsidR="003B0FAD" w:rsidRPr="003B0FAD" w:rsidRDefault="003B0FAD" w:rsidP="003B0FAD">
      <w:r w:rsidRPr="003B0FAD">
        <w:rPr>
          <w:b/>
        </w:rPr>
        <w:t>86%</w:t>
      </w:r>
      <w:r w:rsidRPr="003B0FAD">
        <w:t xml:space="preserve"> of people aged 36–45</w:t>
      </w:r>
    </w:p>
    <w:p w14:paraId="00AD93FB" w14:textId="77777777" w:rsidR="003B0FAD" w:rsidRPr="003B0FAD" w:rsidRDefault="003B0FAD" w:rsidP="003B0FAD">
      <w:r w:rsidRPr="003B0FAD">
        <w:rPr>
          <w:b/>
        </w:rPr>
        <w:lastRenderedPageBreak/>
        <w:t>84%</w:t>
      </w:r>
      <w:r w:rsidRPr="003B0FAD">
        <w:t xml:space="preserve"> of people aged 46–55</w:t>
      </w:r>
    </w:p>
    <w:p w14:paraId="1E12AA79" w14:textId="77777777" w:rsidR="003B0FAD" w:rsidRPr="003B0FAD" w:rsidRDefault="003B0FAD" w:rsidP="003B0FAD">
      <w:r w:rsidRPr="003B0FAD">
        <w:rPr>
          <w:b/>
        </w:rPr>
        <w:t>87%</w:t>
      </w:r>
      <w:r w:rsidRPr="003B0FAD">
        <w:t xml:space="preserve"> of people aged 56–65</w:t>
      </w:r>
    </w:p>
    <w:p w14:paraId="4D22B6D4" w14:textId="77777777" w:rsidR="003B0FAD" w:rsidRPr="003B0FAD" w:rsidRDefault="003B0FAD" w:rsidP="003B0FAD">
      <w:r w:rsidRPr="003B0FAD">
        <w:rPr>
          <w:b/>
        </w:rPr>
        <w:t>81%</w:t>
      </w:r>
      <w:r w:rsidRPr="003B0FAD">
        <w:t xml:space="preserve"> of people aged 66+</w:t>
      </w:r>
    </w:p>
    <w:p w14:paraId="47CCC44F" w14:textId="77777777" w:rsidR="003B0FAD" w:rsidRPr="00F66E86" w:rsidRDefault="003B0FAD" w:rsidP="00F66E86">
      <w:pPr>
        <w:pStyle w:val="Heading5"/>
      </w:pPr>
      <w:r w:rsidRPr="00F66E86">
        <w:t>Disability</w:t>
      </w:r>
    </w:p>
    <w:p w14:paraId="1593F267" w14:textId="77777777" w:rsidR="003B0FAD" w:rsidRPr="003B0FAD" w:rsidRDefault="003B0FAD" w:rsidP="003B0FAD">
      <w:r w:rsidRPr="003B0FAD">
        <w:rPr>
          <w:b/>
        </w:rPr>
        <w:t>77%</w:t>
      </w:r>
      <w:r w:rsidRPr="003B0FAD">
        <w:t xml:space="preserve"> of people with a disability</w:t>
      </w:r>
    </w:p>
    <w:p w14:paraId="67C71BE1" w14:textId="77777777" w:rsidR="003B0FAD" w:rsidRPr="003B0FAD" w:rsidRDefault="003B0FAD" w:rsidP="003B0FAD">
      <w:r w:rsidRPr="003B0FAD">
        <w:rPr>
          <w:b/>
        </w:rPr>
        <w:t>85%</w:t>
      </w:r>
      <w:r w:rsidRPr="003B0FAD">
        <w:t xml:space="preserve"> of people without a disability</w:t>
      </w:r>
    </w:p>
    <w:p w14:paraId="5C8564FF" w14:textId="77777777" w:rsidR="003B0FAD" w:rsidRPr="00F66E86" w:rsidRDefault="003B0FAD" w:rsidP="00F66E86">
      <w:pPr>
        <w:pStyle w:val="Heading5"/>
      </w:pPr>
      <w:r w:rsidRPr="00F66E86">
        <w:t>Socio-economic group</w:t>
      </w:r>
    </w:p>
    <w:p w14:paraId="048077D0" w14:textId="77777777" w:rsidR="003B0FAD" w:rsidRPr="003B0FAD" w:rsidRDefault="003B0FAD" w:rsidP="003B0FAD">
      <w:r w:rsidRPr="003B0FAD">
        <w:rPr>
          <w:b/>
        </w:rPr>
        <w:t>84%</w:t>
      </w:r>
      <w:r w:rsidRPr="003B0FAD">
        <w:t xml:space="preserve"> of AB</w:t>
      </w:r>
    </w:p>
    <w:p w14:paraId="4F810CA0" w14:textId="77777777" w:rsidR="003B0FAD" w:rsidRPr="003B0FAD" w:rsidRDefault="003B0FAD" w:rsidP="003B0FAD">
      <w:r w:rsidRPr="003B0FAD">
        <w:rPr>
          <w:b/>
        </w:rPr>
        <w:t>83%</w:t>
      </w:r>
      <w:r w:rsidRPr="003B0FAD">
        <w:t xml:space="preserve"> of C1</w:t>
      </w:r>
    </w:p>
    <w:p w14:paraId="24CE3A75" w14:textId="77777777" w:rsidR="003B0FAD" w:rsidRPr="003B0FAD" w:rsidRDefault="003B0FAD" w:rsidP="003B0FAD">
      <w:r w:rsidRPr="003B0FAD">
        <w:rPr>
          <w:b/>
        </w:rPr>
        <w:t>90%</w:t>
      </w:r>
      <w:r w:rsidRPr="003B0FAD">
        <w:t xml:space="preserve"> of C2</w:t>
      </w:r>
    </w:p>
    <w:p w14:paraId="16A5564D" w14:textId="77777777" w:rsidR="003B0FAD" w:rsidRPr="003B0FAD" w:rsidRDefault="003B0FAD" w:rsidP="003B0FAD">
      <w:r w:rsidRPr="003B0FAD">
        <w:rPr>
          <w:b/>
        </w:rPr>
        <w:t>82%</w:t>
      </w:r>
      <w:r w:rsidRPr="003B0FAD">
        <w:t xml:space="preserve"> of DE</w:t>
      </w:r>
    </w:p>
    <w:p w14:paraId="5FEC7980" w14:textId="5D196CA3" w:rsidR="003B0FAD" w:rsidRPr="003B0FAD" w:rsidRDefault="00F66E86" w:rsidP="00F66E86">
      <w:pPr>
        <w:pStyle w:val="Heading3"/>
      </w:pPr>
      <w:r w:rsidRPr="00F66E86">
        <w:t xml:space="preserve">Quote from </w:t>
      </w:r>
      <w:r w:rsidR="003B0FAD" w:rsidRPr="003B0FAD">
        <w:t>Elizabeth Sheehan</w:t>
      </w:r>
    </w:p>
    <w:p w14:paraId="0DFDFFD1" w14:textId="77777777" w:rsidR="003B0FAD" w:rsidRPr="003B0FAD" w:rsidRDefault="003B0FAD" w:rsidP="003B0FAD">
      <w:r w:rsidRPr="003B0FAD">
        <w:t xml:space="preserve">Walking is handy, but in the </w:t>
      </w:r>
      <w:proofErr w:type="gramStart"/>
      <w:r w:rsidRPr="003B0FAD">
        <w:t>city</w:t>
      </w:r>
      <w:proofErr w:type="gramEnd"/>
      <w:r w:rsidRPr="003B0FAD">
        <w:t xml:space="preserve"> there are narrow, uneven footpaths, lots of obstacles, shops and cafes taking up footpath space. In residential areas, there’s a lot of drama around footpath parking.</w:t>
      </w:r>
    </w:p>
    <w:p w14:paraId="644BA002" w14:textId="77777777" w:rsidR="003B0FAD" w:rsidRPr="003B0FAD" w:rsidRDefault="003B0FAD" w:rsidP="003B0FAD">
      <w:r w:rsidRPr="003B0FAD">
        <w:t>A city should be liveable. Everyone is a pedestrian at some point, even if it’s just walking from their car into a shop.</w:t>
      </w:r>
    </w:p>
    <w:p w14:paraId="44465793" w14:textId="77777777" w:rsidR="003B0FAD" w:rsidRPr="003B0FAD" w:rsidRDefault="003B0FAD" w:rsidP="003B0FAD">
      <w:r w:rsidRPr="003B0FAD">
        <w:t>It’s not ‘us’ against ‘them’. We need to start thinking of things in a different manner, making sure we consider everyone’s needs.</w:t>
      </w:r>
    </w:p>
    <w:p w14:paraId="79D34466" w14:textId="197718A1" w:rsidR="003B0FAD" w:rsidRDefault="003B0FAD" w:rsidP="00F66E86">
      <w:r w:rsidRPr="003B0FAD">
        <w:t xml:space="preserve">Designated cycling space would make people feel so much safer. If we have shared space areas for walking and cycling, I suddenly feel much more comfortable walking, because my nearest neighbour is a bicycle, not a car. </w:t>
      </w:r>
    </w:p>
    <w:p w14:paraId="6B7A1331" w14:textId="2FBD2706" w:rsidR="003B0FAD" w:rsidRPr="003B0FAD" w:rsidRDefault="003B0FAD" w:rsidP="00BB1019">
      <w:pPr>
        <w:pStyle w:val="Heading2"/>
      </w:pPr>
      <w:bookmarkStart w:id="9" w:name="_Toc159319470"/>
      <w:r w:rsidRPr="003B0FAD">
        <w:lastRenderedPageBreak/>
        <w:t>Cycling in the Limerick Shannon Metropolitan Area</w:t>
      </w:r>
      <w:bookmarkEnd w:id="9"/>
    </w:p>
    <w:p w14:paraId="453F4140" w14:textId="77777777" w:rsidR="003B0FAD" w:rsidRPr="003B0FAD" w:rsidRDefault="003B0FAD" w:rsidP="00BB1019">
      <w:pPr>
        <w:pStyle w:val="Subtitle"/>
      </w:pPr>
      <w:r w:rsidRPr="003B0FAD">
        <w:t xml:space="preserve">Cycling participation, </w:t>
      </w:r>
      <w:proofErr w:type="gramStart"/>
      <w:r w:rsidRPr="003B0FAD">
        <w:t>safety</w:t>
      </w:r>
      <w:proofErr w:type="gramEnd"/>
      <w:r w:rsidRPr="003B0FAD">
        <w:t xml:space="preserve"> and satisfaction</w:t>
      </w:r>
    </w:p>
    <w:p w14:paraId="26B7173B" w14:textId="77777777" w:rsidR="003B0FAD" w:rsidRPr="003B0FAD" w:rsidRDefault="003B0FAD" w:rsidP="00F66E86">
      <w:pPr>
        <w:pStyle w:val="Heading3"/>
      </w:pPr>
      <w:r w:rsidRPr="003B0FAD">
        <w:t>Cycling participation</w:t>
      </w:r>
    </w:p>
    <w:p w14:paraId="59030A40" w14:textId="3A857F16" w:rsidR="003B0FAD" w:rsidRPr="003B0FAD" w:rsidRDefault="003B0FAD" w:rsidP="00F66E86">
      <w:r w:rsidRPr="003B0FAD">
        <w:t>Cycling participation is not equal. Barriers to cycling can be far more pronounced for some people. Safety, including road safety and personal safety, is the single largest barrier to cycling.</w:t>
      </w:r>
      <w:r w:rsidR="00F66E86">
        <w:rPr>
          <w:rStyle w:val="FootnoteReference"/>
        </w:rPr>
        <w:footnoteReference w:id="12"/>
      </w:r>
    </w:p>
    <w:p w14:paraId="64AD0E97" w14:textId="22AD1D14" w:rsidR="003B0FAD" w:rsidRPr="003B0FAD" w:rsidRDefault="003B0FAD" w:rsidP="003B0FAD">
      <w:r w:rsidRPr="003B0FAD">
        <w:rPr>
          <w:b/>
          <w:bCs/>
        </w:rPr>
        <w:t xml:space="preserve">22% </w:t>
      </w:r>
      <w:r w:rsidRPr="003B0FAD">
        <w:t>of</w:t>
      </w:r>
      <w:r w:rsidR="006300BB">
        <w:t xml:space="preserve"> </w:t>
      </w:r>
      <w:r w:rsidRPr="003B0FAD">
        <w:t>all</w:t>
      </w:r>
      <w:r w:rsidR="006300BB">
        <w:t xml:space="preserve"> </w:t>
      </w:r>
      <w:proofErr w:type="gramStart"/>
      <w:r w:rsidRPr="003B0FAD">
        <w:t>residents</w:t>
      </w:r>
      <w:proofErr w:type="gramEnd"/>
      <w:r w:rsidR="006300BB">
        <w:t xml:space="preserve"> </w:t>
      </w:r>
      <w:r w:rsidRPr="003B0FAD">
        <w:t>cycle</w:t>
      </w:r>
    </w:p>
    <w:p w14:paraId="5E15B2C9" w14:textId="4BEEB7D9" w:rsidR="003B0FAD" w:rsidRPr="003B0FAD" w:rsidRDefault="003B0FAD" w:rsidP="003B0FAD">
      <w:r w:rsidRPr="003B0FAD">
        <w:rPr>
          <w:b/>
          <w:bCs/>
        </w:rPr>
        <w:t xml:space="preserve">15% </w:t>
      </w:r>
      <w:r w:rsidRPr="003B0FAD">
        <w:t>of</w:t>
      </w:r>
      <w:r w:rsidR="006300BB">
        <w:t xml:space="preserve"> </w:t>
      </w:r>
      <w:r w:rsidRPr="003B0FAD">
        <w:t>all</w:t>
      </w:r>
      <w:r w:rsidR="006300BB">
        <w:t xml:space="preserve"> </w:t>
      </w:r>
      <w:r w:rsidRPr="003B0FAD">
        <w:t>residents</w:t>
      </w:r>
      <w:r w:rsidR="006300BB">
        <w:t xml:space="preserve"> </w:t>
      </w:r>
      <w:r w:rsidRPr="003B0FAD">
        <w:t>cycle</w:t>
      </w:r>
      <w:r w:rsidR="006300BB">
        <w:t xml:space="preserve"> </w:t>
      </w:r>
      <w:r w:rsidRPr="003B0FAD">
        <w:t>at least once a week</w:t>
      </w:r>
    </w:p>
    <w:p w14:paraId="0178B37F" w14:textId="77777777" w:rsidR="003B0FAD" w:rsidRPr="003B0FAD" w:rsidRDefault="003B0FAD" w:rsidP="00F66E86">
      <w:pPr>
        <w:pStyle w:val="Heading4"/>
      </w:pPr>
      <w:r w:rsidRPr="003B0FAD">
        <w:t>Proportion of residents who cycle at least once a week</w:t>
      </w:r>
    </w:p>
    <w:p w14:paraId="0E8AC6E3" w14:textId="77777777" w:rsidR="003B0FAD" w:rsidRPr="003B0FAD" w:rsidRDefault="003B0FAD" w:rsidP="00F66E86">
      <w:pPr>
        <w:pStyle w:val="Heading5"/>
      </w:pPr>
      <w:r w:rsidRPr="003B0FAD">
        <w:t>Gender</w:t>
      </w:r>
    </w:p>
    <w:p w14:paraId="7CFCAB55" w14:textId="77777777" w:rsidR="003B0FAD" w:rsidRPr="003B0FAD" w:rsidRDefault="003B0FAD" w:rsidP="003B0FAD">
      <w:r w:rsidRPr="003B0FAD">
        <w:rPr>
          <w:b/>
        </w:rPr>
        <w:t>10%</w:t>
      </w:r>
      <w:r w:rsidRPr="003B0FAD">
        <w:t xml:space="preserve"> of women</w:t>
      </w:r>
    </w:p>
    <w:p w14:paraId="0445E26B" w14:textId="77777777" w:rsidR="003B0FAD" w:rsidRPr="003B0FAD" w:rsidRDefault="003B0FAD" w:rsidP="003B0FAD">
      <w:r w:rsidRPr="003B0FAD">
        <w:rPr>
          <w:b/>
        </w:rPr>
        <w:t>20%</w:t>
      </w:r>
      <w:r w:rsidRPr="003B0FAD">
        <w:t xml:space="preserve"> of men</w:t>
      </w:r>
    </w:p>
    <w:p w14:paraId="080BC86A" w14:textId="77777777" w:rsidR="003B0FAD" w:rsidRPr="003B0FAD" w:rsidRDefault="003B0FAD" w:rsidP="00F66E86">
      <w:pPr>
        <w:pStyle w:val="Heading5"/>
      </w:pPr>
      <w:r w:rsidRPr="003B0FAD">
        <w:t>Ethnicity</w:t>
      </w:r>
    </w:p>
    <w:p w14:paraId="47143E0F" w14:textId="77777777" w:rsidR="003B0FAD" w:rsidRPr="003B0FAD" w:rsidRDefault="003B0FAD" w:rsidP="003B0FAD">
      <w:r w:rsidRPr="003B0FAD">
        <w:rPr>
          <w:b/>
        </w:rPr>
        <w:t>16%</w:t>
      </w:r>
      <w:r w:rsidRPr="003B0FAD">
        <w:t xml:space="preserve"> of people from ethnic minority groups</w:t>
      </w:r>
    </w:p>
    <w:p w14:paraId="6E9D9E16" w14:textId="77777777" w:rsidR="003B0FAD" w:rsidRPr="003B0FAD" w:rsidRDefault="003B0FAD" w:rsidP="003B0FAD">
      <w:r w:rsidRPr="003B0FAD">
        <w:rPr>
          <w:b/>
        </w:rPr>
        <w:t>15%</w:t>
      </w:r>
      <w:r w:rsidRPr="003B0FAD">
        <w:t xml:space="preserve"> of white people</w:t>
      </w:r>
    </w:p>
    <w:p w14:paraId="2FC6ADA0" w14:textId="77777777" w:rsidR="003B0FAD" w:rsidRPr="003B0FAD" w:rsidRDefault="003B0FAD" w:rsidP="00F66E86">
      <w:pPr>
        <w:pStyle w:val="Heading5"/>
      </w:pPr>
      <w:r w:rsidRPr="003B0FAD">
        <w:t>Age</w:t>
      </w:r>
    </w:p>
    <w:p w14:paraId="73FFA1DF" w14:textId="77777777" w:rsidR="003B0FAD" w:rsidRPr="003B0FAD" w:rsidRDefault="003B0FAD" w:rsidP="003B0FAD">
      <w:r w:rsidRPr="003B0FAD">
        <w:rPr>
          <w:b/>
        </w:rPr>
        <w:t>27%</w:t>
      </w:r>
      <w:r w:rsidRPr="003B0FAD">
        <w:t xml:space="preserve"> of people aged 16–25</w:t>
      </w:r>
    </w:p>
    <w:p w14:paraId="30F1E48B" w14:textId="77777777" w:rsidR="003B0FAD" w:rsidRPr="003B0FAD" w:rsidRDefault="003B0FAD" w:rsidP="003B0FAD">
      <w:r w:rsidRPr="003B0FAD">
        <w:rPr>
          <w:b/>
        </w:rPr>
        <w:t>16%</w:t>
      </w:r>
      <w:r w:rsidRPr="003B0FAD">
        <w:t xml:space="preserve"> of people aged 26–35</w:t>
      </w:r>
    </w:p>
    <w:p w14:paraId="4AD97E24" w14:textId="77777777" w:rsidR="003B0FAD" w:rsidRPr="003B0FAD" w:rsidRDefault="003B0FAD" w:rsidP="003B0FAD">
      <w:r w:rsidRPr="003B0FAD">
        <w:rPr>
          <w:b/>
        </w:rPr>
        <w:t>16%</w:t>
      </w:r>
      <w:r w:rsidRPr="003B0FAD">
        <w:t xml:space="preserve"> of people aged 36–45</w:t>
      </w:r>
    </w:p>
    <w:p w14:paraId="14C8F629" w14:textId="77777777" w:rsidR="003B0FAD" w:rsidRPr="003B0FAD" w:rsidRDefault="003B0FAD" w:rsidP="003B0FAD">
      <w:r w:rsidRPr="003B0FAD">
        <w:rPr>
          <w:b/>
        </w:rPr>
        <w:t>14%</w:t>
      </w:r>
      <w:r w:rsidRPr="003B0FAD">
        <w:t xml:space="preserve"> of people aged 46–55</w:t>
      </w:r>
    </w:p>
    <w:p w14:paraId="7C983684" w14:textId="77777777" w:rsidR="003B0FAD" w:rsidRPr="003B0FAD" w:rsidRDefault="003B0FAD" w:rsidP="003B0FAD">
      <w:r w:rsidRPr="003B0FAD">
        <w:rPr>
          <w:b/>
        </w:rPr>
        <w:t>11%</w:t>
      </w:r>
      <w:r w:rsidRPr="003B0FAD">
        <w:t xml:space="preserve"> of people aged 56–65</w:t>
      </w:r>
    </w:p>
    <w:p w14:paraId="76706BEC" w14:textId="77777777" w:rsidR="003B0FAD" w:rsidRPr="003B0FAD" w:rsidRDefault="003B0FAD" w:rsidP="003B0FAD">
      <w:r w:rsidRPr="003B0FAD">
        <w:rPr>
          <w:b/>
        </w:rPr>
        <w:t>5%</w:t>
      </w:r>
      <w:r w:rsidRPr="003B0FAD">
        <w:t xml:space="preserve"> of people aged 66+</w:t>
      </w:r>
    </w:p>
    <w:p w14:paraId="51E9343F" w14:textId="77777777" w:rsidR="003B0FAD" w:rsidRPr="003B0FAD" w:rsidRDefault="003B0FAD" w:rsidP="00F66E86">
      <w:pPr>
        <w:pStyle w:val="Heading5"/>
      </w:pPr>
      <w:r w:rsidRPr="003B0FAD">
        <w:t>Disability</w:t>
      </w:r>
    </w:p>
    <w:p w14:paraId="7A8623EF" w14:textId="77777777" w:rsidR="003B0FAD" w:rsidRPr="003B0FAD" w:rsidRDefault="003B0FAD" w:rsidP="003B0FAD">
      <w:r w:rsidRPr="003B0FAD">
        <w:rPr>
          <w:b/>
        </w:rPr>
        <w:t>8%</w:t>
      </w:r>
      <w:r w:rsidRPr="003B0FAD">
        <w:t xml:space="preserve"> of people with a disability</w:t>
      </w:r>
    </w:p>
    <w:p w14:paraId="071D79DE" w14:textId="77777777" w:rsidR="003B0FAD" w:rsidRPr="003B0FAD" w:rsidRDefault="003B0FAD" w:rsidP="003B0FAD">
      <w:r w:rsidRPr="003B0FAD">
        <w:rPr>
          <w:b/>
        </w:rPr>
        <w:lastRenderedPageBreak/>
        <w:t>16%</w:t>
      </w:r>
      <w:r w:rsidRPr="003B0FAD">
        <w:t xml:space="preserve"> of people without a disability</w:t>
      </w:r>
    </w:p>
    <w:p w14:paraId="10D8FECF" w14:textId="77777777" w:rsidR="003B0FAD" w:rsidRPr="003B0FAD" w:rsidRDefault="003B0FAD" w:rsidP="00F66E86">
      <w:pPr>
        <w:pStyle w:val="Heading5"/>
      </w:pPr>
      <w:r w:rsidRPr="003B0FAD">
        <w:t>Socio-economic group</w:t>
      </w:r>
    </w:p>
    <w:p w14:paraId="6FB417C6" w14:textId="77777777" w:rsidR="003B0FAD" w:rsidRPr="003B0FAD" w:rsidRDefault="003B0FAD" w:rsidP="003B0FAD">
      <w:r w:rsidRPr="003B0FAD">
        <w:rPr>
          <w:b/>
        </w:rPr>
        <w:t>14%</w:t>
      </w:r>
      <w:r w:rsidRPr="003B0FAD">
        <w:t xml:space="preserve"> of AB</w:t>
      </w:r>
    </w:p>
    <w:p w14:paraId="6B00F931" w14:textId="77777777" w:rsidR="003B0FAD" w:rsidRPr="003B0FAD" w:rsidRDefault="003B0FAD" w:rsidP="003B0FAD">
      <w:r w:rsidRPr="003B0FAD">
        <w:rPr>
          <w:b/>
        </w:rPr>
        <w:t>19%</w:t>
      </w:r>
      <w:r w:rsidRPr="003B0FAD">
        <w:t xml:space="preserve"> of C1</w:t>
      </w:r>
    </w:p>
    <w:p w14:paraId="1F64CD28" w14:textId="77777777" w:rsidR="003B0FAD" w:rsidRPr="003B0FAD" w:rsidRDefault="003B0FAD" w:rsidP="003B0FAD">
      <w:r w:rsidRPr="003B0FAD">
        <w:rPr>
          <w:b/>
        </w:rPr>
        <w:t>14%</w:t>
      </w:r>
      <w:r w:rsidRPr="003B0FAD">
        <w:t xml:space="preserve"> of C2</w:t>
      </w:r>
    </w:p>
    <w:p w14:paraId="791F30D9" w14:textId="77777777" w:rsidR="003B0FAD" w:rsidRPr="003B0FAD" w:rsidRDefault="003B0FAD" w:rsidP="003B0FAD">
      <w:r w:rsidRPr="003B0FAD">
        <w:rPr>
          <w:b/>
        </w:rPr>
        <w:t>10%</w:t>
      </w:r>
      <w:r w:rsidRPr="003B0FAD">
        <w:t xml:space="preserve"> of DE</w:t>
      </w:r>
    </w:p>
    <w:p w14:paraId="3CA1F350" w14:textId="77777777" w:rsidR="003B0FAD" w:rsidRPr="003B0FAD" w:rsidRDefault="003B0FAD" w:rsidP="00F66E86">
      <w:pPr>
        <w:pStyle w:val="Heading3"/>
      </w:pPr>
      <w:r w:rsidRPr="003B0FAD">
        <w:t>Cycling safety and satisfaction</w:t>
      </w:r>
    </w:p>
    <w:p w14:paraId="2C000EEB" w14:textId="34C5EEF7" w:rsidR="003B0FAD" w:rsidRPr="003B0FAD" w:rsidRDefault="003B0FAD" w:rsidP="003B0FAD">
      <w:r w:rsidRPr="003B0FAD">
        <w:rPr>
          <w:b/>
          <w:bCs/>
        </w:rPr>
        <w:t xml:space="preserve">71% </w:t>
      </w:r>
      <w:r w:rsidRPr="003B0FAD">
        <w:t>of</w:t>
      </w:r>
      <w:r w:rsidR="006300BB">
        <w:t xml:space="preserve"> </w:t>
      </w:r>
      <w:r w:rsidRPr="003B0FAD">
        <w:t>all</w:t>
      </w:r>
      <w:r w:rsidR="006300BB">
        <w:t xml:space="preserve"> </w:t>
      </w:r>
      <w:r w:rsidRPr="003B0FAD">
        <w:t>residents</w:t>
      </w:r>
      <w:r w:rsidR="006300BB">
        <w:t xml:space="preserve"> </w:t>
      </w:r>
      <w:r w:rsidRPr="003B0FAD">
        <w:t>think the level of safety for cycling in their local area is good</w:t>
      </w:r>
    </w:p>
    <w:p w14:paraId="19491275" w14:textId="7253EF9C" w:rsidR="003B0FAD" w:rsidRPr="003B0FAD" w:rsidRDefault="003B0FAD" w:rsidP="003B0FAD">
      <w:r w:rsidRPr="003B0FAD">
        <w:rPr>
          <w:b/>
          <w:bCs/>
        </w:rPr>
        <w:t xml:space="preserve">66% </w:t>
      </w:r>
      <w:r w:rsidRPr="003B0FAD">
        <w:t>of</w:t>
      </w:r>
      <w:r w:rsidR="006300BB">
        <w:t xml:space="preserve"> </w:t>
      </w:r>
      <w:r w:rsidRPr="003B0FAD">
        <w:t>all</w:t>
      </w:r>
      <w:r w:rsidR="006300BB">
        <w:t xml:space="preserve"> </w:t>
      </w:r>
      <w:r w:rsidRPr="003B0FAD">
        <w:t>residents</w:t>
      </w:r>
      <w:r w:rsidR="006300BB">
        <w:t xml:space="preserve"> </w:t>
      </w:r>
      <w:r w:rsidRPr="003B0FAD">
        <w:t>think</w:t>
      </w:r>
      <w:r w:rsidR="006300BB">
        <w:t xml:space="preserve"> </w:t>
      </w:r>
      <w:r w:rsidRPr="003B0FAD">
        <w:t>the level of safety for children cycling is good</w:t>
      </w:r>
    </w:p>
    <w:p w14:paraId="2355D81D" w14:textId="3B95BBB3" w:rsidR="003B0FAD" w:rsidRPr="003B0FAD" w:rsidRDefault="003B0FAD" w:rsidP="003B0FAD">
      <w:r w:rsidRPr="003B0FAD">
        <w:rPr>
          <w:b/>
          <w:bCs/>
        </w:rPr>
        <w:t xml:space="preserve">73% </w:t>
      </w:r>
      <w:r w:rsidRPr="003B0FAD">
        <w:t>of</w:t>
      </w:r>
      <w:r w:rsidR="006300BB">
        <w:t xml:space="preserve"> </w:t>
      </w:r>
      <w:r w:rsidRPr="003B0FAD">
        <w:t>all</w:t>
      </w:r>
      <w:r w:rsidR="006300BB">
        <w:t xml:space="preserve"> </w:t>
      </w:r>
      <w:r w:rsidRPr="003B0FAD">
        <w:t>residents</w:t>
      </w:r>
      <w:r w:rsidR="006300BB">
        <w:t xml:space="preserve"> </w:t>
      </w:r>
      <w:r w:rsidRPr="003B0FAD">
        <w:t>think</w:t>
      </w:r>
      <w:r w:rsidR="006300BB">
        <w:t xml:space="preserve"> </w:t>
      </w:r>
      <w:r w:rsidRPr="003B0FAD">
        <w:t>their local area overall is a good place to cycle</w:t>
      </w:r>
    </w:p>
    <w:p w14:paraId="2F50A08F" w14:textId="77777777" w:rsidR="003B0FAD" w:rsidRPr="003B0FAD" w:rsidRDefault="003B0FAD" w:rsidP="00F66E86">
      <w:pPr>
        <w:pStyle w:val="Heading4"/>
      </w:pPr>
      <w:r w:rsidRPr="003B0FAD">
        <w:t>Proportion of residents who think cycling safety in their local area is good</w:t>
      </w:r>
    </w:p>
    <w:p w14:paraId="432C677D" w14:textId="77777777" w:rsidR="003B0FAD" w:rsidRPr="003B0FAD" w:rsidRDefault="003B0FAD" w:rsidP="00F66E86">
      <w:pPr>
        <w:pStyle w:val="Heading5"/>
      </w:pPr>
      <w:r w:rsidRPr="003B0FAD">
        <w:t>Gender</w:t>
      </w:r>
    </w:p>
    <w:p w14:paraId="198B0293" w14:textId="77777777" w:rsidR="003B0FAD" w:rsidRPr="003B0FAD" w:rsidRDefault="003B0FAD" w:rsidP="003B0FAD">
      <w:r w:rsidRPr="003B0FAD">
        <w:rPr>
          <w:b/>
        </w:rPr>
        <w:t>72%</w:t>
      </w:r>
      <w:r w:rsidRPr="003B0FAD">
        <w:t xml:space="preserve"> of women</w:t>
      </w:r>
    </w:p>
    <w:p w14:paraId="04EE84EB" w14:textId="77777777" w:rsidR="003B0FAD" w:rsidRPr="003B0FAD" w:rsidRDefault="003B0FAD" w:rsidP="003B0FAD">
      <w:r w:rsidRPr="003B0FAD">
        <w:rPr>
          <w:b/>
        </w:rPr>
        <w:t>70%</w:t>
      </w:r>
      <w:r w:rsidRPr="003B0FAD">
        <w:t xml:space="preserve"> of men</w:t>
      </w:r>
    </w:p>
    <w:p w14:paraId="4D6DD1BC" w14:textId="77777777" w:rsidR="003B0FAD" w:rsidRPr="003B0FAD" w:rsidRDefault="003B0FAD" w:rsidP="00F66E86">
      <w:pPr>
        <w:pStyle w:val="Heading5"/>
      </w:pPr>
      <w:r w:rsidRPr="003B0FAD">
        <w:t>Ethnicity</w:t>
      </w:r>
    </w:p>
    <w:p w14:paraId="0913F324" w14:textId="77777777" w:rsidR="003B0FAD" w:rsidRPr="003B0FAD" w:rsidRDefault="003B0FAD" w:rsidP="003B0FAD">
      <w:r w:rsidRPr="003B0FAD">
        <w:rPr>
          <w:b/>
        </w:rPr>
        <w:t>80%</w:t>
      </w:r>
      <w:r w:rsidRPr="003B0FAD">
        <w:t xml:space="preserve"> of people from ethnic minority groups</w:t>
      </w:r>
    </w:p>
    <w:p w14:paraId="5D635763" w14:textId="77777777" w:rsidR="003B0FAD" w:rsidRPr="003B0FAD" w:rsidRDefault="003B0FAD" w:rsidP="003B0FAD">
      <w:r w:rsidRPr="003B0FAD">
        <w:rPr>
          <w:b/>
        </w:rPr>
        <w:t>70%</w:t>
      </w:r>
      <w:r w:rsidRPr="003B0FAD">
        <w:t xml:space="preserve"> of white people</w:t>
      </w:r>
    </w:p>
    <w:p w14:paraId="471C4A5B" w14:textId="77777777" w:rsidR="003B0FAD" w:rsidRPr="003B0FAD" w:rsidRDefault="003B0FAD" w:rsidP="00F66E86">
      <w:pPr>
        <w:pStyle w:val="Heading5"/>
      </w:pPr>
      <w:r w:rsidRPr="003B0FAD">
        <w:t>Age</w:t>
      </w:r>
    </w:p>
    <w:p w14:paraId="235D5349" w14:textId="77777777" w:rsidR="003B0FAD" w:rsidRPr="003B0FAD" w:rsidRDefault="003B0FAD" w:rsidP="003B0FAD">
      <w:r w:rsidRPr="003B0FAD">
        <w:rPr>
          <w:b/>
        </w:rPr>
        <w:t>74%</w:t>
      </w:r>
      <w:r w:rsidRPr="003B0FAD">
        <w:t xml:space="preserve"> of people aged 16–25</w:t>
      </w:r>
    </w:p>
    <w:p w14:paraId="4E50E346" w14:textId="77777777" w:rsidR="003B0FAD" w:rsidRPr="003B0FAD" w:rsidRDefault="003B0FAD" w:rsidP="003B0FAD">
      <w:r w:rsidRPr="003B0FAD">
        <w:rPr>
          <w:b/>
        </w:rPr>
        <w:t>72%</w:t>
      </w:r>
      <w:r w:rsidRPr="003B0FAD">
        <w:t xml:space="preserve"> of people aged 26–35</w:t>
      </w:r>
    </w:p>
    <w:p w14:paraId="102BC069" w14:textId="77777777" w:rsidR="003B0FAD" w:rsidRPr="003B0FAD" w:rsidRDefault="003B0FAD" w:rsidP="003B0FAD">
      <w:r w:rsidRPr="003B0FAD">
        <w:rPr>
          <w:b/>
        </w:rPr>
        <w:t>68%</w:t>
      </w:r>
      <w:r w:rsidRPr="003B0FAD">
        <w:t xml:space="preserve"> of people aged 36–45</w:t>
      </w:r>
    </w:p>
    <w:p w14:paraId="798136A9" w14:textId="77777777" w:rsidR="003B0FAD" w:rsidRPr="003B0FAD" w:rsidRDefault="003B0FAD" w:rsidP="003B0FAD">
      <w:r w:rsidRPr="003B0FAD">
        <w:rPr>
          <w:b/>
        </w:rPr>
        <w:t>77%</w:t>
      </w:r>
      <w:r w:rsidRPr="003B0FAD">
        <w:t xml:space="preserve"> of people aged 46–55</w:t>
      </w:r>
    </w:p>
    <w:p w14:paraId="6D1AEC46" w14:textId="77777777" w:rsidR="003B0FAD" w:rsidRPr="003B0FAD" w:rsidRDefault="003B0FAD" w:rsidP="003B0FAD">
      <w:r w:rsidRPr="003B0FAD">
        <w:rPr>
          <w:b/>
        </w:rPr>
        <w:t>68%</w:t>
      </w:r>
      <w:r w:rsidRPr="003B0FAD">
        <w:t xml:space="preserve"> of people aged 56–65</w:t>
      </w:r>
    </w:p>
    <w:p w14:paraId="3CE73570" w14:textId="77777777" w:rsidR="003B0FAD" w:rsidRPr="003B0FAD" w:rsidRDefault="003B0FAD" w:rsidP="003B0FAD">
      <w:r w:rsidRPr="003B0FAD">
        <w:rPr>
          <w:b/>
        </w:rPr>
        <w:t>69%</w:t>
      </w:r>
      <w:r w:rsidRPr="003B0FAD">
        <w:t xml:space="preserve"> of people aged 66+</w:t>
      </w:r>
    </w:p>
    <w:p w14:paraId="0CF9D4D8" w14:textId="77777777" w:rsidR="003B0FAD" w:rsidRPr="003B0FAD" w:rsidRDefault="003B0FAD" w:rsidP="00F66E86">
      <w:pPr>
        <w:pStyle w:val="Heading5"/>
      </w:pPr>
      <w:r w:rsidRPr="003B0FAD">
        <w:t>Disability</w:t>
      </w:r>
    </w:p>
    <w:p w14:paraId="67671D10" w14:textId="77777777" w:rsidR="003B0FAD" w:rsidRPr="003B0FAD" w:rsidRDefault="003B0FAD" w:rsidP="003B0FAD">
      <w:r w:rsidRPr="003B0FAD">
        <w:rPr>
          <w:b/>
        </w:rPr>
        <w:t>66%</w:t>
      </w:r>
      <w:r w:rsidRPr="003B0FAD">
        <w:t xml:space="preserve"> of people with a disability</w:t>
      </w:r>
    </w:p>
    <w:p w14:paraId="79D2CA4C" w14:textId="77777777" w:rsidR="003B0FAD" w:rsidRPr="003B0FAD" w:rsidRDefault="003B0FAD" w:rsidP="003B0FAD">
      <w:r w:rsidRPr="003B0FAD">
        <w:rPr>
          <w:b/>
        </w:rPr>
        <w:t>72%</w:t>
      </w:r>
      <w:r w:rsidRPr="003B0FAD">
        <w:t xml:space="preserve"> of people without a disability</w:t>
      </w:r>
    </w:p>
    <w:p w14:paraId="26A7BD7F" w14:textId="77777777" w:rsidR="003B0FAD" w:rsidRPr="003B0FAD" w:rsidRDefault="003B0FAD" w:rsidP="00F66E86">
      <w:pPr>
        <w:pStyle w:val="Heading5"/>
      </w:pPr>
      <w:r w:rsidRPr="003B0FAD">
        <w:lastRenderedPageBreak/>
        <w:t>Socio-economic group</w:t>
      </w:r>
    </w:p>
    <w:p w14:paraId="0C1D7C98" w14:textId="77777777" w:rsidR="003B0FAD" w:rsidRPr="003B0FAD" w:rsidRDefault="003B0FAD" w:rsidP="003B0FAD">
      <w:r w:rsidRPr="003B0FAD">
        <w:rPr>
          <w:b/>
        </w:rPr>
        <w:t>66%</w:t>
      </w:r>
      <w:r w:rsidRPr="003B0FAD">
        <w:t xml:space="preserve"> of AB</w:t>
      </w:r>
    </w:p>
    <w:p w14:paraId="62418352" w14:textId="77777777" w:rsidR="003B0FAD" w:rsidRPr="003B0FAD" w:rsidRDefault="003B0FAD" w:rsidP="003B0FAD">
      <w:r w:rsidRPr="003B0FAD">
        <w:rPr>
          <w:b/>
        </w:rPr>
        <w:t>75%</w:t>
      </w:r>
      <w:r w:rsidRPr="003B0FAD">
        <w:t xml:space="preserve"> of C1</w:t>
      </w:r>
    </w:p>
    <w:p w14:paraId="0657D229" w14:textId="77777777" w:rsidR="003B0FAD" w:rsidRPr="003B0FAD" w:rsidRDefault="003B0FAD" w:rsidP="003B0FAD">
      <w:r w:rsidRPr="003B0FAD">
        <w:rPr>
          <w:b/>
        </w:rPr>
        <w:t>74%</w:t>
      </w:r>
      <w:r w:rsidRPr="003B0FAD">
        <w:t xml:space="preserve"> of C2</w:t>
      </w:r>
    </w:p>
    <w:p w14:paraId="72261B8D" w14:textId="77777777" w:rsidR="003B0FAD" w:rsidRPr="003B0FAD" w:rsidRDefault="003B0FAD" w:rsidP="003B0FAD">
      <w:r w:rsidRPr="003B0FAD">
        <w:rPr>
          <w:b/>
        </w:rPr>
        <w:t>68%</w:t>
      </w:r>
      <w:r w:rsidRPr="003B0FAD">
        <w:t xml:space="preserve"> of DE</w:t>
      </w:r>
    </w:p>
    <w:p w14:paraId="3AFBD3F4" w14:textId="51D380C9" w:rsidR="003B0FAD" w:rsidRPr="003B0FAD" w:rsidRDefault="00F66E86" w:rsidP="00F66E86">
      <w:pPr>
        <w:pStyle w:val="Heading3"/>
      </w:pPr>
      <w:r w:rsidRPr="00F66E86">
        <w:t xml:space="preserve">Quote from </w:t>
      </w:r>
      <w:r w:rsidR="003B0FAD" w:rsidRPr="003B0FAD">
        <w:t xml:space="preserve">Maurice Egan, Engineer </w:t>
      </w:r>
    </w:p>
    <w:p w14:paraId="69FF087C" w14:textId="33993283" w:rsidR="003B0FAD" w:rsidRPr="003B0FAD" w:rsidRDefault="003B0FAD" w:rsidP="003B0FAD">
      <w:r w:rsidRPr="003B0FAD">
        <w:t>Why do I cycle? Because it’s more convenient. I’m not contributing to congestion and road dangers. The electric cargo</w:t>
      </w:r>
      <w:r w:rsidR="006300BB">
        <w:t xml:space="preserve"> </w:t>
      </w:r>
      <w:r w:rsidRPr="003B0FAD">
        <w:t>bike is such a game changer, it replaced our second car.</w:t>
      </w:r>
    </w:p>
    <w:p w14:paraId="77F57CDF" w14:textId="77777777" w:rsidR="003B0FAD" w:rsidRPr="003B0FAD" w:rsidRDefault="003B0FAD" w:rsidP="003B0FAD">
      <w:r w:rsidRPr="003B0FAD">
        <w:t>I’ll encourage my daughters to cycle to school when they’re older, but there’s a caveat - the infrastructure isn’t there to support them.</w:t>
      </w:r>
    </w:p>
    <w:p w14:paraId="1FC47292" w14:textId="77777777" w:rsidR="003B0FAD" w:rsidRPr="003B0FAD" w:rsidRDefault="003B0FAD" w:rsidP="003B0FAD">
      <w:r w:rsidRPr="003B0FAD">
        <w:t>If it was completely segregated, then within a couple of years they should be able to cycle on their own. Infrastructure is the key.</w:t>
      </w:r>
    </w:p>
    <w:p w14:paraId="24C892B0" w14:textId="692F4312" w:rsidR="003556EA" w:rsidRPr="003556EA" w:rsidRDefault="003B0FAD" w:rsidP="002E054F">
      <w:r w:rsidRPr="002E054F">
        <w:t xml:space="preserve">I work for an employer with 1,200 people in the company. We have an environmental team who promote active travel, and it’s working. We have secure </w:t>
      </w:r>
      <w:proofErr w:type="gramStart"/>
      <w:r w:rsidRPr="002E054F">
        <w:t>parking,</w:t>
      </w:r>
      <w:proofErr w:type="gramEnd"/>
      <w:r w:rsidRPr="002E054F">
        <w:t xml:space="preserve"> we have changing rooms and showers. More of this is needed.</w:t>
      </w:r>
    </w:p>
    <w:p w14:paraId="0BFCBA7A" w14:textId="77777777" w:rsidR="003556EA" w:rsidRPr="003556EA" w:rsidRDefault="003556EA" w:rsidP="00BB1019">
      <w:pPr>
        <w:pStyle w:val="Heading2"/>
      </w:pPr>
      <w:bookmarkStart w:id="10" w:name="_Toc159319471"/>
      <w:r w:rsidRPr="003556EA">
        <w:lastRenderedPageBreak/>
        <w:t>Benefits of walking</w:t>
      </w:r>
      <w:bookmarkEnd w:id="10"/>
    </w:p>
    <w:p w14:paraId="798A7EA8" w14:textId="77777777" w:rsidR="003556EA" w:rsidRPr="003556EA" w:rsidRDefault="003556EA" w:rsidP="00BB1019">
      <w:pPr>
        <w:pStyle w:val="Subtitle"/>
      </w:pPr>
      <w:r w:rsidRPr="003556EA">
        <w:t>Why everyone gains when more people walk or wheel</w:t>
      </w:r>
    </w:p>
    <w:p w14:paraId="5129F6E8" w14:textId="77777777" w:rsidR="003556EA" w:rsidRPr="003556EA" w:rsidRDefault="003556EA" w:rsidP="003556EA">
      <w:r w:rsidRPr="003556EA">
        <w:t>The large numbers of walking and wheeling trips in the Limerick Shannon Metropolitan Area produce important health, economic and environmental benefits for everyone.</w:t>
      </w:r>
    </w:p>
    <w:p w14:paraId="51F1F022" w14:textId="77777777" w:rsidR="003556EA" w:rsidRPr="003556EA" w:rsidRDefault="003556EA" w:rsidP="00534C9D">
      <w:pPr>
        <w:pStyle w:val="Heading3"/>
      </w:pPr>
      <w:r w:rsidRPr="003556EA">
        <w:t>Limerick Shannon Metropolitan Area residents walk or wheel 8 times around the world every day</w:t>
      </w:r>
    </w:p>
    <w:p w14:paraId="499617A0" w14:textId="393D9276" w:rsidR="003556EA" w:rsidRPr="003556EA" w:rsidRDefault="003556EA" w:rsidP="003556EA">
      <w:r w:rsidRPr="003556EA">
        <w:rPr>
          <w:b/>
          <w:bCs/>
        </w:rPr>
        <w:t>55.1</w:t>
      </w:r>
      <w:r w:rsidR="006300BB" w:rsidRPr="00B0361E">
        <w:rPr>
          <w:b/>
          <w:bCs/>
        </w:rPr>
        <w:t xml:space="preserve"> </w:t>
      </w:r>
      <w:r w:rsidRPr="003556EA">
        <w:rPr>
          <w:b/>
          <w:bCs/>
        </w:rPr>
        <w:t xml:space="preserve">million </w:t>
      </w:r>
      <w:r w:rsidRPr="003556EA">
        <w:t>walking</w:t>
      </w:r>
      <w:r w:rsidR="006300BB">
        <w:t xml:space="preserve"> </w:t>
      </w:r>
      <w:r w:rsidRPr="003556EA">
        <w:t>and</w:t>
      </w:r>
      <w:r w:rsidR="006300BB">
        <w:t xml:space="preserve"> </w:t>
      </w:r>
      <w:r w:rsidRPr="003556EA">
        <w:t>wheeling trips were made in the Limerick Shannon Metropolitan Area in the past year, which adds up to</w:t>
      </w:r>
    </w:p>
    <w:p w14:paraId="1E1535B6" w14:textId="6A91DC3E" w:rsidR="003556EA" w:rsidRPr="003556EA" w:rsidRDefault="003556EA" w:rsidP="003556EA">
      <w:r w:rsidRPr="003556EA">
        <w:rPr>
          <w:b/>
          <w:bCs/>
        </w:rPr>
        <w:t xml:space="preserve">119.8 million kilometres </w:t>
      </w:r>
      <w:r w:rsidRPr="003556EA">
        <w:t>=</w:t>
      </w:r>
      <w:r w:rsidR="006300BB">
        <w:t xml:space="preserve"> </w:t>
      </w:r>
      <w:r w:rsidRPr="003556EA">
        <w:rPr>
          <w:b/>
          <w:bCs/>
        </w:rPr>
        <w:t>330,000</w:t>
      </w:r>
      <w:r w:rsidR="006300BB" w:rsidRPr="00165E38">
        <w:rPr>
          <w:b/>
          <w:bCs/>
        </w:rPr>
        <w:t xml:space="preserve"> </w:t>
      </w:r>
      <w:r w:rsidRPr="003556EA">
        <w:rPr>
          <w:b/>
          <w:bCs/>
        </w:rPr>
        <w:t>kilometres</w:t>
      </w:r>
      <w:r w:rsidR="006300BB">
        <w:t xml:space="preserve"> </w:t>
      </w:r>
      <w:r w:rsidRPr="003556EA">
        <w:t>a</w:t>
      </w:r>
      <w:r w:rsidR="006300BB">
        <w:t xml:space="preserve"> </w:t>
      </w:r>
      <w:r w:rsidRPr="003556EA">
        <w:t>day.</w:t>
      </w:r>
    </w:p>
    <w:p w14:paraId="2EBA3FC4" w14:textId="55936D06" w:rsidR="003556EA" w:rsidRPr="003556EA" w:rsidRDefault="003556EA" w:rsidP="003556EA">
      <w:r w:rsidRPr="003556EA">
        <w:t>This equates to each resident</w:t>
      </w:r>
      <w:r w:rsidR="006300BB">
        <w:t xml:space="preserve"> </w:t>
      </w:r>
      <w:r w:rsidRPr="003556EA">
        <w:t xml:space="preserve">spending </w:t>
      </w:r>
      <w:r w:rsidRPr="003556EA">
        <w:rPr>
          <w:b/>
          <w:bCs/>
        </w:rPr>
        <w:t>11</w:t>
      </w:r>
      <w:r w:rsidR="006300BB">
        <w:rPr>
          <w:b/>
          <w:bCs/>
        </w:rPr>
        <w:t xml:space="preserve"> </w:t>
      </w:r>
      <w:r w:rsidRPr="003556EA">
        <w:rPr>
          <w:b/>
          <w:bCs/>
        </w:rPr>
        <w:t xml:space="preserve">days </w:t>
      </w:r>
      <w:r w:rsidRPr="003556EA">
        <w:t>walking</w:t>
      </w:r>
      <w:r w:rsidR="006300BB">
        <w:t xml:space="preserve"> </w:t>
      </w:r>
      <w:r w:rsidRPr="003556EA">
        <w:t>or</w:t>
      </w:r>
      <w:r w:rsidR="006300BB">
        <w:t xml:space="preserve"> </w:t>
      </w:r>
      <w:r w:rsidRPr="003556EA">
        <w:t>wheeling continuously in the past year.</w:t>
      </w:r>
    </w:p>
    <w:p w14:paraId="3A2D01F8" w14:textId="63102370" w:rsidR="003556EA" w:rsidRPr="00534C9D" w:rsidRDefault="003556EA" w:rsidP="00534C9D">
      <w:pPr>
        <w:pStyle w:val="Heading4"/>
      </w:pPr>
      <w:r w:rsidRPr="00534C9D">
        <w:t>Annual walking and wheeling trips by purpose</w:t>
      </w:r>
      <w:r w:rsidR="00534C9D">
        <w:rPr>
          <w:rStyle w:val="FootnoteReference"/>
        </w:rPr>
        <w:footnoteReference w:id="13"/>
      </w:r>
    </w:p>
    <w:p w14:paraId="1A9F09A5" w14:textId="77777777" w:rsidR="00534C9D" w:rsidRDefault="00534C9D" w:rsidP="00534C9D">
      <w:r>
        <w:t xml:space="preserve">Destination – adults only (like work, school, shopping): </w:t>
      </w:r>
      <w:r w:rsidRPr="00B0361E">
        <w:rPr>
          <w:b/>
        </w:rPr>
        <w:t>27,100</w:t>
      </w:r>
      <w:r>
        <w:t>,</w:t>
      </w:r>
      <w:r w:rsidRPr="00B0361E">
        <w:rPr>
          <w:b/>
        </w:rPr>
        <w:t>000</w:t>
      </w:r>
      <w:r>
        <w:t xml:space="preserve"> or </w:t>
      </w:r>
      <w:r w:rsidRPr="00B0361E">
        <w:rPr>
          <w:b/>
        </w:rPr>
        <w:t>49%</w:t>
      </w:r>
    </w:p>
    <w:p w14:paraId="6241C6F2" w14:textId="77777777" w:rsidR="00534C9D" w:rsidRDefault="00534C9D" w:rsidP="00534C9D">
      <w:r>
        <w:t xml:space="preserve">School – children only: </w:t>
      </w:r>
      <w:r w:rsidRPr="00B0361E">
        <w:rPr>
          <w:b/>
        </w:rPr>
        <w:t>1,500</w:t>
      </w:r>
      <w:r>
        <w:t>,</w:t>
      </w:r>
      <w:r w:rsidRPr="00B0361E">
        <w:rPr>
          <w:b/>
        </w:rPr>
        <w:t>000</w:t>
      </w:r>
      <w:r>
        <w:t xml:space="preserve"> or </w:t>
      </w:r>
      <w:r w:rsidRPr="00B0361E">
        <w:rPr>
          <w:b/>
        </w:rPr>
        <w:t>3%</w:t>
      </w:r>
    </w:p>
    <w:p w14:paraId="09D1CFC6" w14:textId="5B63BC5A" w:rsidR="003556EA" w:rsidRPr="003556EA" w:rsidRDefault="00534C9D" w:rsidP="003556EA">
      <w:r>
        <w:t xml:space="preserve">Enjoyment or fitness – adults and children (including running): </w:t>
      </w:r>
      <w:r w:rsidRPr="00B0361E">
        <w:rPr>
          <w:b/>
        </w:rPr>
        <w:t>26,600</w:t>
      </w:r>
      <w:r>
        <w:t>,</w:t>
      </w:r>
      <w:r w:rsidRPr="00B0361E">
        <w:rPr>
          <w:b/>
        </w:rPr>
        <w:t>000</w:t>
      </w:r>
      <w:r>
        <w:t xml:space="preserve"> or </w:t>
      </w:r>
      <w:r w:rsidRPr="00B0361E">
        <w:rPr>
          <w:b/>
        </w:rPr>
        <w:t>48%</w:t>
      </w:r>
    </w:p>
    <w:p w14:paraId="511CA570" w14:textId="77777777" w:rsidR="003556EA" w:rsidRPr="003556EA" w:rsidRDefault="003556EA" w:rsidP="00534C9D">
      <w:pPr>
        <w:pStyle w:val="Heading3"/>
      </w:pPr>
      <w:r w:rsidRPr="003556EA">
        <w:t>Walking and wheeling benefits residents and the local economy</w:t>
      </w:r>
    </w:p>
    <w:p w14:paraId="5303909A" w14:textId="77777777" w:rsidR="003556EA" w:rsidRPr="003556EA" w:rsidRDefault="003556EA" w:rsidP="003556EA">
      <w:r w:rsidRPr="003556EA">
        <w:t xml:space="preserve">The Walking and Cycling Index uses a model to understand the costs and benefits of driving and walking. For </w:t>
      </w:r>
      <w:proofErr w:type="gramStart"/>
      <w:r w:rsidRPr="003556EA">
        <w:t>example</w:t>
      </w:r>
      <w:proofErr w:type="gramEnd"/>
      <w:r w:rsidRPr="003556EA">
        <w:t xml:space="preserve"> travel time, vehicle operating costs, health benefits, air quality and taxation.</w:t>
      </w:r>
    </w:p>
    <w:p w14:paraId="4ACF58C2" w14:textId="1DB62CE3" w:rsidR="003556EA" w:rsidRPr="003556EA" w:rsidRDefault="003556EA" w:rsidP="003556EA">
      <w:r w:rsidRPr="003556EA">
        <w:rPr>
          <w:b/>
          <w:bCs/>
        </w:rPr>
        <w:t xml:space="preserve">€0.94 is saved </w:t>
      </w:r>
      <w:r w:rsidRPr="003556EA">
        <w:t>for</w:t>
      </w:r>
      <w:r w:rsidR="006300BB">
        <w:t xml:space="preserve"> </w:t>
      </w:r>
      <w:r w:rsidRPr="003556EA">
        <w:t>each</w:t>
      </w:r>
      <w:r w:rsidR="006300BB">
        <w:t xml:space="preserve"> </w:t>
      </w:r>
      <w:r w:rsidRPr="003556EA">
        <w:t>kilometre</w:t>
      </w:r>
      <w:r w:rsidR="006300BB">
        <w:t xml:space="preserve"> </w:t>
      </w:r>
      <w:r w:rsidRPr="003556EA">
        <w:t>walked or wheeled instead of driven in the Limerick Shannon Metropolitan Area.</w:t>
      </w:r>
    </w:p>
    <w:p w14:paraId="0F8CEB23" w14:textId="05D444B5" w:rsidR="003556EA" w:rsidRPr="003556EA" w:rsidRDefault="003556EA" w:rsidP="003556EA">
      <w:r w:rsidRPr="003556EA">
        <w:lastRenderedPageBreak/>
        <w:t>Over a year this adds up</w:t>
      </w:r>
      <w:r w:rsidR="006300BB">
        <w:t xml:space="preserve"> </w:t>
      </w:r>
      <w:r w:rsidRPr="003556EA">
        <w:t xml:space="preserve">to </w:t>
      </w:r>
      <w:r w:rsidRPr="003556EA">
        <w:rPr>
          <w:b/>
          <w:bCs/>
        </w:rPr>
        <w:t>€30</w:t>
      </w:r>
      <w:r w:rsidR="006300BB" w:rsidRPr="00B0361E">
        <w:rPr>
          <w:b/>
          <w:bCs/>
        </w:rPr>
        <w:t xml:space="preserve"> </w:t>
      </w:r>
      <w:r w:rsidRPr="003556EA">
        <w:rPr>
          <w:b/>
          <w:bCs/>
        </w:rPr>
        <w:t xml:space="preserve">million </w:t>
      </w:r>
      <w:r w:rsidRPr="003556EA">
        <w:t>from</w:t>
      </w:r>
      <w:r w:rsidR="006300BB">
        <w:t xml:space="preserve"> </w:t>
      </w:r>
      <w:r w:rsidRPr="003556EA">
        <w:t>adults</w:t>
      </w:r>
      <w:r w:rsidR="006300BB">
        <w:t xml:space="preserve"> </w:t>
      </w:r>
      <w:r w:rsidRPr="003556EA">
        <w:t>with</w:t>
      </w:r>
      <w:r w:rsidR="006300BB">
        <w:t xml:space="preserve"> </w:t>
      </w:r>
      <w:r w:rsidRPr="003556EA">
        <w:t>a</w:t>
      </w:r>
      <w:r w:rsidR="006300BB">
        <w:t xml:space="preserve"> </w:t>
      </w:r>
      <w:r w:rsidRPr="003556EA">
        <w:t>car</w:t>
      </w:r>
      <w:r w:rsidR="006300BB">
        <w:t xml:space="preserve"> </w:t>
      </w:r>
      <w:r w:rsidRPr="003556EA">
        <w:t>in</w:t>
      </w:r>
      <w:r w:rsidR="006300BB">
        <w:t xml:space="preserve"> </w:t>
      </w:r>
      <w:r w:rsidRPr="003556EA">
        <w:t>their household walking or wheeling to work, school and other destinations.</w:t>
      </w:r>
    </w:p>
    <w:p w14:paraId="2C255D55" w14:textId="7820C74A" w:rsidR="003556EA" w:rsidRPr="003556EA" w:rsidRDefault="003556EA" w:rsidP="003556EA">
      <w:pPr>
        <w:rPr>
          <w:b/>
          <w:bCs/>
          <w:vertAlign w:val="superscript"/>
        </w:rPr>
      </w:pPr>
      <w:r w:rsidRPr="003556EA">
        <w:t>The total annual economic benefit from all trips walked and wheeled in the Limerick Shannon Metropolitan Area</w:t>
      </w:r>
      <w:r w:rsidR="006300BB">
        <w:t xml:space="preserve"> </w:t>
      </w:r>
      <w:r w:rsidRPr="003556EA">
        <w:t xml:space="preserve">is </w:t>
      </w:r>
      <w:r w:rsidRPr="003556EA">
        <w:rPr>
          <w:b/>
          <w:bCs/>
        </w:rPr>
        <w:t>€133.7 million</w:t>
      </w:r>
      <w:r w:rsidR="00534C9D">
        <w:rPr>
          <w:rStyle w:val="FootnoteReference"/>
          <w:b/>
          <w:bCs/>
        </w:rPr>
        <w:footnoteReference w:id="14"/>
      </w:r>
    </w:p>
    <w:p w14:paraId="307A4186" w14:textId="77777777" w:rsidR="003556EA" w:rsidRPr="003556EA" w:rsidRDefault="003556EA" w:rsidP="00534C9D">
      <w:pPr>
        <w:pStyle w:val="Heading3"/>
      </w:pPr>
      <w:r w:rsidRPr="003556EA">
        <w:t xml:space="preserve">Walking and wheeling </w:t>
      </w:r>
      <w:proofErr w:type="gramStart"/>
      <w:r w:rsidRPr="003556EA">
        <w:t>unlocks</w:t>
      </w:r>
      <w:proofErr w:type="gramEnd"/>
      <w:r w:rsidRPr="003556EA">
        <w:t xml:space="preserve"> health benefits for everyone</w:t>
      </w:r>
    </w:p>
    <w:p w14:paraId="5D307BA2" w14:textId="77777777" w:rsidR="003556EA" w:rsidRPr="003556EA" w:rsidRDefault="003556EA" w:rsidP="00534C9D">
      <w:pPr>
        <w:pStyle w:val="Heading4"/>
      </w:pPr>
      <w:r w:rsidRPr="003556EA">
        <w:t>Walking in the Limerick Shannon Metropolitan Area prevents 291 serious long-term health conditions each year</w:t>
      </w:r>
    </w:p>
    <w:p w14:paraId="2803DA68" w14:textId="77777777" w:rsidR="003556EA" w:rsidRPr="003556EA" w:rsidRDefault="003556EA" w:rsidP="00534C9D">
      <w:pPr>
        <w:pStyle w:val="Heading5"/>
      </w:pPr>
      <w:r w:rsidRPr="003556EA">
        <w:t>Cases prevented</w:t>
      </w:r>
    </w:p>
    <w:p w14:paraId="08A636DD" w14:textId="77777777" w:rsidR="00534C9D" w:rsidRDefault="00534C9D" w:rsidP="00534C9D">
      <w:r>
        <w:t xml:space="preserve">Hip fracture: </w:t>
      </w:r>
      <w:r w:rsidRPr="00B0361E">
        <w:rPr>
          <w:b/>
        </w:rPr>
        <w:t>106</w:t>
      </w:r>
    </w:p>
    <w:p w14:paraId="6B935F80" w14:textId="77777777" w:rsidR="00534C9D" w:rsidRDefault="00534C9D" w:rsidP="00534C9D">
      <w:r>
        <w:t xml:space="preserve">Dementia: </w:t>
      </w:r>
      <w:r w:rsidRPr="00B0361E">
        <w:rPr>
          <w:b/>
        </w:rPr>
        <w:t>89</w:t>
      </w:r>
    </w:p>
    <w:p w14:paraId="0FC39994" w14:textId="77777777" w:rsidR="00534C9D" w:rsidRDefault="00534C9D" w:rsidP="00534C9D">
      <w:r>
        <w:t xml:space="preserve">Depression: </w:t>
      </w:r>
      <w:r w:rsidRPr="00B0361E">
        <w:rPr>
          <w:b/>
        </w:rPr>
        <w:t>34</w:t>
      </w:r>
    </w:p>
    <w:p w14:paraId="5DE781C7" w14:textId="77777777" w:rsidR="00534C9D" w:rsidRDefault="00534C9D" w:rsidP="00534C9D">
      <w:r>
        <w:t xml:space="preserve">Coronary heart disease: </w:t>
      </w:r>
      <w:r w:rsidRPr="00B0361E">
        <w:rPr>
          <w:b/>
        </w:rPr>
        <w:t>32</w:t>
      </w:r>
    </w:p>
    <w:p w14:paraId="156AA648" w14:textId="77777777" w:rsidR="00534C9D" w:rsidRDefault="00534C9D" w:rsidP="00534C9D">
      <w:r>
        <w:t xml:space="preserve">Other conditions: </w:t>
      </w:r>
      <w:r w:rsidRPr="00B0361E">
        <w:rPr>
          <w:b/>
        </w:rPr>
        <w:t>29</w:t>
      </w:r>
    </w:p>
    <w:p w14:paraId="738433AD" w14:textId="3779DCB7" w:rsidR="00534C9D" w:rsidRDefault="00534C9D" w:rsidP="00534C9D">
      <w:r>
        <w:t xml:space="preserve">‘Other conditions’ includes </w:t>
      </w:r>
      <w:r w:rsidRPr="00165E38">
        <w:t>type 2 diabetes</w:t>
      </w:r>
      <w:r>
        <w:t>, stroke, breast cancer, colorectal cancer.</w:t>
      </w:r>
    </w:p>
    <w:p w14:paraId="10F105A4" w14:textId="78D94405" w:rsidR="003556EA" w:rsidRPr="003556EA" w:rsidRDefault="003556EA" w:rsidP="003556EA">
      <w:pPr>
        <w:rPr>
          <w:b/>
          <w:bCs/>
        </w:rPr>
      </w:pPr>
      <w:r w:rsidRPr="003556EA">
        <w:t>Saving the HSE in the Limerick Shannon Metropolitan</w:t>
      </w:r>
      <w:r w:rsidR="006300BB">
        <w:t xml:space="preserve"> </w:t>
      </w:r>
      <w:r w:rsidRPr="003556EA">
        <w:t xml:space="preserve">Area </w:t>
      </w:r>
      <w:r w:rsidRPr="003556EA">
        <w:rPr>
          <w:b/>
          <w:bCs/>
        </w:rPr>
        <w:t>€4.1</w:t>
      </w:r>
      <w:r w:rsidR="006300BB" w:rsidRPr="00B0361E">
        <w:rPr>
          <w:b/>
          <w:bCs/>
        </w:rPr>
        <w:t xml:space="preserve"> </w:t>
      </w:r>
      <w:r w:rsidRPr="003556EA">
        <w:rPr>
          <w:b/>
          <w:bCs/>
        </w:rPr>
        <w:t>million</w:t>
      </w:r>
      <w:r w:rsidR="006300BB">
        <w:rPr>
          <w:b/>
          <w:bCs/>
        </w:rPr>
        <w:t xml:space="preserve"> </w:t>
      </w:r>
      <w:r w:rsidRPr="003556EA">
        <w:rPr>
          <w:b/>
          <w:bCs/>
        </w:rPr>
        <w:t>per year</w:t>
      </w:r>
      <w:r w:rsidR="00F2206A">
        <w:t xml:space="preserve">, </w:t>
      </w:r>
      <w:r w:rsidRPr="003556EA">
        <w:t>equivalent</w:t>
      </w:r>
      <w:r w:rsidR="006300BB">
        <w:t xml:space="preserve"> </w:t>
      </w:r>
      <w:r w:rsidRPr="003556EA">
        <w:t>to</w:t>
      </w:r>
      <w:r w:rsidR="006300BB">
        <w:t xml:space="preserve"> </w:t>
      </w:r>
      <w:r w:rsidRPr="003556EA">
        <w:t>the</w:t>
      </w:r>
      <w:r w:rsidR="006300BB">
        <w:t xml:space="preserve"> </w:t>
      </w:r>
      <w:r w:rsidRPr="003556EA">
        <w:t>cost</w:t>
      </w:r>
      <w:r w:rsidR="006300BB">
        <w:t xml:space="preserve"> </w:t>
      </w:r>
      <w:r w:rsidRPr="003556EA">
        <w:t xml:space="preserve">of </w:t>
      </w:r>
      <w:r w:rsidRPr="003556EA">
        <w:rPr>
          <w:b/>
          <w:bCs/>
        </w:rPr>
        <w:t>75,000 GP appointments</w:t>
      </w:r>
    </w:p>
    <w:p w14:paraId="0972283E" w14:textId="1DA187F5" w:rsidR="003556EA" w:rsidRPr="003556EA" w:rsidRDefault="00C53141" w:rsidP="003556EA">
      <w:r w:rsidRPr="00C53141">
        <w:t xml:space="preserve">These figures are based on </w:t>
      </w:r>
      <w:r w:rsidR="003556EA" w:rsidRPr="003556EA">
        <w:t>applying Limerick Shannon Metropolitan Area data to the Sport England MOVES tool which calculates the return on investment for health of sport and physical activity.</w:t>
      </w:r>
    </w:p>
    <w:p w14:paraId="7B7E86D2" w14:textId="53AB32DD" w:rsidR="003556EA" w:rsidRPr="003556EA" w:rsidRDefault="003556EA" w:rsidP="003556EA">
      <w:pPr>
        <w:rPr>
          <w:b/>
          <w:bCs/>
        </w:rPr>
      </w:pPr>
      <w:r w:rsidRPr="003556EA">
        <w:t xml:space="preserve">In the Limerick Shannon Metropolitan </w:t>
      </w:r>
      <w:proofErr w:type="gramStart"/>
      <w:r w:rsidRPr="003556EA">
        <w:t>Area</w:t>
      </w:r>
      <w:proofErr w:type="gramEnd"/>
      <w:r w:rsidRPr="003556EA">
        <w:t xml:space="preserve"> the physical activity benefits</w:t>
      </w:r>
      <w:r w:rsidR="006300BB">
        <w:t xml:space="preserve"> </w:t>
      </w:r>
      <w:r w:rsidRPr="003556EA">
        <w:t>of</w:t>
      </w:r>
      <w:r w:rsidR="006300BB">
        <w:t xml:space="preserve"> </w:t>
      </w:r>
      <w:r w:rsidRPr="003556EA">
        <w:t xml:space="preserve">walking </w:t>
      </w:r>
      <w:r w:rsidRPr="003556EA">
        <w:rPr>
          <w:b/>
          <w:bCs/>
        </w:rPr>
        <w:t>prevent 50 early deaths</w:t>
      </w:r>
      <w:r w:rsidR="006300BB">
        <w:rPr>
          <w:b/>
          <w:bCs/>
        </w:rPr>
        <w:t xml:space="preserve"> </w:t>
      </w:r>
      <w:r w:rsidRPr="003556EA">
        <w:rPr>
          <w:b/>
          <w:bCs/>
        </w:rPr>
        <w:t>annually</w:t>
      </w:r>
    </w:p>
    <w:p w14:paraId="40071E40" w14:textId="3770C560" w:rsidR="003556EA" w:rsidRPr="003556EA" w:rsidRDefault="003556EA" w:rsidP="003556EA">
      <w:pPr>
        <w:rPr>
          <w:b/>
          <w:bCs/>
        </w:rPr>
      </w:pPr>
      <w:r w:rsidRPr="003556EA">
        <w:t>which</w:t>
      </w:r>
      <w:r w:rsidR="006300BB">
        <w:t xml:space="preserve"> </w:t>
      </w:r>
      <w:r w:rsidRPr="003556EA">
        <w:t>is</w:t>
      </w:r>
      <w:r w:rsidR="006300BB">
        <w:t xml:space="preserve"> </w:t>
      </w:r>
      <w:r w:rsidRPr="003556EA">
        <w:t>valued</w:t>
      </w:r>
      <w:r w:rsidR="006300BB">
        <w:t xml:space="preserve"> </w:t>
      </w:r>
      <w:r w:rsidRPr="003556EA">
        <w:t xml:space="preserve">at </w:t>
      </w:r>
      <w:r w:rsidRPr="003556EA">
        <w:rPr>
          <w:b/>
          <w:bCs/>
        </w:rPr>
        <w:t>€391</w:t>
      </w:r>
      <w:r w:rsidR="006300BB" w:rsidRPr="00B0361E">
        <w:rPr>
          <w:b/>
          <w:bCs/>
        </w:rPr>
        <w:t xml:space="preserve"> </w:t>
      </w:r>
      <w:r w:rsidRPr="003556EA">
        <w:rPr>
          <w:b/>
          <w:bCs/>
        </w:rPr>
        <w:t>million</w:t>
      </w:r>
      <w:r w:rsidR="00C53141">
        <w:rPr>
          <w:rStyle w:val="FootnoteReference"/>
          <w:b/>
          <w:bCs/>
        </w:rPr>
        <w:footnoteReference w:id="15"/>
      </w:r>
    </w:p>
    <w:p w14:paraId="6C204FBE" w14:textId="77777777" w:rsidR="003556EA" w:rsidRPr="003556EA" w:rsidRDefault="003556EA" w:rsidP="003556EA">
      <w:r w:rsidRPr="003556EA">
        <w:t>Please note wheelchair or mobility scooter trips are modelled as walking trips for the purposes of the MOVES and HEAT models.</w:t>
      </w:r>
    </w:p>
    <w:p w14:paraId="2EA02BB4" w14:textId="77777777" w:rsidR="003556EA" w:rsidRPr="003556EA" w:rsidRDefault="003556EA" w:rsidP="003556EA">
      <w:r w:rsidRPr="003556EA">
        <w:t>People walking and wheeling more instead of driving improves air quality, saving annually:</w:t>
      </w:r>
    </w:p>
    <w:p w14:paraId="51B95FA6" w14:textId="77777777" w:rsidR="003556EA" w:rsidRPr="003556EA" w:rsidRDefault="003556EA" w:rsidP="003556EA">
      <w:pPr>
        <w:rPr>
          <w:b/>
          <w:bCs/>
        </w:rPr>
      </w:pPr>
      <w:r w:rsidRPr="003556EA">
        <w:rPr>
          <w:b/>
          <w:bCs/>
        </w:rPr>
        <w:t>15,000 kg of NO</w:t>
      </w:r>
      <w:r w:rsidRPr="003556EA">
        <w:rPr>
          <w:b/>
          <w:bCs/>
          <w:vertAlign w:val="subscript"/>
        </w:rPr>
        <w:t>x</w:t>
      </w:r>
    </w:p>
    <w:p w14:paraId="4F97332D" w14:textId="77777777" w:rsidR="003556EA" w:rsidRPr="003556EA" w:rsidRDefault="003556EA" w:rsidP="003556EA">
      <w:r w:rsidRPr="003556EA">
        <w:t>and</w:t>
      </w:r>
    </w:p>
    <w:p w14:paraId="76933750" w14:textId="6ACC8C6D" w:rsidR="003556EA" w:rsidRPr="003556EA" w:rsidRDefault="003556EA" w:rsidP="003556EA">
      <w:r w:rsidRPr="003556EA">
        <w:rPr>
          <w:b/>
          <w:bCs/>
        </w:rPr>
        <w:lastRenderedPageBreak/>
        <w:t>1,900 kg</w:t>
      </w:r>
      <w:r w:rsidR="006300BB">
        <w:rPr>
          <w:b/>
          <w:bCs/>
        </w:rPr>
        <w:t xml:space="preserve"> </w:t>
      </w:r>
      <w:r w:rsidRPr="003556EA">
        <w:rPr>
          <w:b/>
          <w:bCs/>
        </w:rPr>
        <w:t>of</w:t>
      </w:r>
      <w:r w:rsidR="006300BB">
        <w:rPr>
          <w:b/>
          <w:bCs/>
        </w:rPr>
        <w:t xml:space="preserve"> </w:t>
      </w:r>
      <w:r w:rsidRPr="003556EA">
        <w:rPr>
          <w:b/>
          <w:bCs/>
        </w:rPr>
        <w:t xml:space="preserve">particulates </w:t>
      </w:r>
      <w:r w:rsidRPr="003556EA">
        <w:t>(PM</w:t>
      </w:r>
      <w:r w:rsidRPr="003556EA">
        <w:rPr>
          <w:vertAlign w:val="subscript"/>
        </w:rPr>
        <w:t>10</w:t>
      </w:r>
      <w:r w:rsidRPr="003556EA">
        <w:t xml:space="preserve"> and PM</w:t>
      </w:r>
      <w:r w:rsidRPr="003556EA">
        <w:rPr>
          <w:vertAlign w:val="subscript"/>
        </w:rPr>
        <w:t>2.5</w:t>
      </w:r>
      <w:r w:rsidRPr="003556EA">
        <w:t>)</w:t>
      </w:r>
    </w:p>
    <w:p w14:paraId="08BDDC78" w14:textId="77777777" w:rsidR="003556EA" w:rsidRPr="003556EA" w:rsidRDefault="003556EA" w:rsidP="003556EA">
      <w:r w:rsidRPr="003556EA">
        <w:rPr>
          <w:b/>
        </w:rPr>
        <w:t>89%</w:t>
      </w:r>
      <w:r w:rsidRPr="003556EA">
        <w:t xml:space="preserve"> of residents agree the air is clean in their local area </w:t>
      </w:r>
    </w:p>
    <w:p w14:paraId="76BFAA5A" w14:textId="77777777" w:rsidR="003556EA" w:rsidRPr="003556EA" w:rsidRDefault="003556EA" w:rsidP="00534C9D">
      <w:pPr>
        <w:pStyle w:val="Heading3"/>
      </w:pPr>
      <w:r w:rsidRPr="003556EA">
        <w:t xml:space="preserve">Walking and wheeling in the Limerick Shannon Metropolitan Area </w:t>
      </w:r>
      <w:proofErr w:type="gramStart"/>
      <w:r w:rsidRPr="003556EA">
        <w:t>helps</w:t>
      </w:r>
      <w:proofErr w:type="gramEnd"/>
      <w:r w:rsidRPr="003556EA">
        <w:t xml:space="preserve"> mitigate our climate crisis</w:t>
      </w:r>
    </w:p>
    <w:p w14:paraId="744BF9D9" w14:textId="56A912E4" w:rsidR="003556EA" w:rsidRPr="003556EA" w:rsidRDefault="003556EA" w:rsidP="003556EA">
      <w:r w:rsidRPr="003556EA">
        <w:rPr>
          <w:b/>
          <w:bCs/>
        </w:rPr>
        <w:t>5,500 tonnes</w:t>
      </w:r>
      <w:r w:rsidR="00C53141">
        <w:rPr>
          <w:b/>
          <w:bCs/>
        </w:rPr>
        <w:t xml:space="preserve"> </w:t>
      </w:r>
      <w:r w:rsidRPr="003556EA">
        <w:t>of</w:t>
      </w:r>
      <w:r w:rsidR="006300BB">
        <w:t xml:space="preserve"> </w:t>
      </w:r>
      <w:r w:rsidRPr="003556EA">
        <w:t>greenhouse</w:t>
      </w:r>
      <w:r w:rsidR="006300BB">
        <w:t xml:space="preserve"> </w:t>
      </w:r>
      <w:r w:rsidRPr="003556EA">
        <w:t>gas</w:t>
      </w:r>
      <w:r w:rsidR="006300BB">
        <w:t xml:space="preserve"> </w:t>
      </w:r>
      <w:r w:rsidRPr="003556EA">
        <w:t xml:space="preserve">emissions (carbon dioxide, </w:t>
      </w:r>
      <w:proofErr w:type="gramStart"/>
      <w:r w:rsidRPr="003556EA">
        <w:t>methane</w:t>
      </w:r>
      <w:proofErr w:type="gramEnd"/>
      <w:r w:rsidRPr="003556EA">
        <w:t xml:space="preserve"> and nitrous oxide) saved annually by walking or wheeling instead of driving, equivalent to the carbon footprint of</w:t>
      </w:r>
      <w:r w:rsidR="006300BB">
        <w:t xml:space="preserve"> </w:t>
      </w:r>
      <w:r w:rsidRPr="003556EA">
        <w:rPr>
          <w:b/>
          <w:bCs/>
        </w:rPr>
        <w:t>61,000 people taking</w:t>
      </w:r>
      <w:r w:rsidR="006300BB">
        <w:rPr>
          <w:b/>
          <w:bCs/>
        </w:rPr>
        <w:t xml:space="preserve"> </w:t>
      </w:r>
      <w:r w:rsidRPr="003556EA">
        <w:rPr>
          <w:b/>
          <w:bCs/>
        </w:rPr>
        <w:t>flights</w:t>
      </w:r>
      <w:r w:rsidR="006300BB">
        <w:rPr>
          <w:b/>
          <w:bCs/>
        </w:rPr>
        <w:t xml:space="preserve"> </w:t>
      </w:r>
      <w:r w:rsidRPr="003556EA">
        <w:t xml:space="preserve">from Shannon Airport to London Heathrow </w:t>
      </w:r>
    </w:p>
    <w:p w14:paraId="21BCFC0F" w14:textId="6158AB70" w:rsidR="003556EA" w:rsidRPr="003556EA" w:rsidRDefault="003556EA" w:rsidP="003556EA">
      <w:r w:rsidRPr="003556EA">
        <w:t xml:space="preserve">In 2021 transport accounted for </w:t>
      </w:r>
      <w:r w:rsidRPr="003556EA">
        <w:rPr>
          <w:b/>
        </w:rPr>
        <w:t>18%</w:t>
      </w:r>
      <w:r w:rsidRPr="003556EA">
        <w:t xml:space="preserve"> of Ireland’s greenhouse gas emissions, of which the main sources are the</w:t>
      </w:r>
      <w:r w:rsidR="006300BB">
        <w:t xml:space="preserve"> </w:t>
      </w:r>
      <w:r w:rsidRPr="003556EA">
        <w:t>use of petrol and diesel in road transport.</w:t>
      </w:r>
    </w:p>
    <w:p w14:paraId="6A1E9999" w14:textId="77777777" w:rsidR="003556EA" w:rsidRPr="003556EA" w:rsidRDefault="003556EA" w:rsidP="003556EA">
      <w:r w:rsidRPr="003556EA">
        <w:t xml:space="preserve">Between 1990 and 2021 transport emissions rose by </w:t>
      </w:r>
      <w:r w:rsidRPr="003556EA">
        <w:rPr>
          <w:b/>
        </w:rPr>
        <w:t>114%</w:t>
      </w:r>
      <w:r w:rsidRPr="003556EA">
        <w:t>.</w:t>
      </w:r>
    </w:p>
    <w:p w14:paraId="32F76DBB" w14:textId="58632075" w:rsidR="003556EA" w:rsidRPr="003556EA" w:rsidRDefault="003556EA" w:rsidP="003556EA">
      <w:r w:rsidRPr="003556EA">
        <w:t>Environmental Protection Agency, Ireland’s Final Greenhouse</w:t>
      </w:r>
      <w:r w:rsidR="006300BB">
        <w:t xml:space="preserve"> </w:t>
      </w:r>
      <w:r w:rsidRPr="003556EA">
        <w:t>Gas Emissions 1990-2021.</w:t>
      </w:r>
    </w:p>
    <w:p w14:paraId="59396F08" w14:textId="77777777" w:rsidR="003556EA" w:rsidRPr="003556EA" w:rsidRDefault="003556EA" w:rsidP="00534C9D">
      <w:pPr>
        <w:pStyle w:val="Heading3"/>
      </w:pPr>
      <w:r w:rsidRPr="003556EA">
        <w:t xml:space="preserve">Walking and wheeling </w:t>
      </w:r>
      <w:proofErr w:type="gramStart"/>
      <w:r w:rsidRPr="003556EA">
        <w:t>keeps</w:t>
      </w:r>
      <w:proofErr w:type="gramEnd"/>
      <w:r w:rsidRPr="003556EA">
        <w:t xml:space="preserve"> the Limerick Shannon Metropolitan Area moving</w:t>
      </w:r>
    </w:p>
    <w:p w14:paraId="0B65666B" w14:textId="42AB2548" w:rsidR="003556EA" w:rsidRPr="003556EA" w:rsidRDefault="003556EA" w:rsidP="00C53141">
      <w:r w:rsidRPr="003556EA">
        <w:t>Studies show walking or cycling frees up road space in comparison to driving.</w:t>
      </w:r>
      <w:r w:rsidR="00C53141">
        <w:rPr>
          <w:rStyle w:val="FootnoteReference"/>
        </w:rPr>
        <w:footnoteReference w:id="16"/>
      </w:r>
      <w:r w:rsidRPr="003556EA">
        <w:t xml:space="preserve"> This helps to keep the Limerick Shannon Metropolitan Area moving for all road users.</w:t>
      </w:r>
    </w:p>
    <w:p w14:paraId="4C16C88C" w14:textId="0B3F56DA" w:rsidR="003556EA" w:rsidRPr="003556EA" w:rsidRDefault="003556EA" w:rsidP="003556EA">
      <w:r w:rsidRPr="003556EA">
        <w:rPr>
          <w:b/>
          <w:bCs/>
        </w:rPr>
        <w:t>29,000 return</w:t>
      </w:r>
      <w:r w:rsidR="006300BB">
        <w:rPr>
          <w:b/>
          <w:bCs/>
        </w:rPr>
        <w:t xml:space="preserve"> </w:t>
      </w:r>
      <w:r w:rsidRPr="003556EA">
        <w:rPr>
          <w:b/>
          <w:bCs/>
        </w:rPr>
        <w:t>walking and</w:t>
      </w:r>
      <w:r w:rsidR="006300BB">
        <w:rPr>
          <w:b/>
          <w:bCs/>
        </w:rPr>
        <w:t xml:space="preserve"> </w:t>
      </w:r>
      <w:r w:rsidRPr="003556EA">
        <w:rPr>
          <w:b/>
          <w:bCs/>
        </w:rPr>
        <w:t xml:space="preserve">wheeling trips </w:t>
      </w:r>
      <w:r w:rsidRPr="003556EA">
        <w:t>are</w:t>
      </w:r>
      <w:r w:rsidR="006300BB">
        <w:t xml:space="preserve"> </w:t>
      </w:r>
      <w:r w:rsidRPr="003556EA">
        <w:t>made</w:t>
      </w:r>
      <w:r w:rsidR="006300BB">
        <w:t xml:space="preserve"> </w:t>
      </w:r>
      <w:r w:rsidRPr="003556EA">
        <w:t>daily</w:t>
      </w:r>
      <w:r w:rsidR="006300BB">
        <w:t xml:space="preserve"> </w:t>
      </w:r>
      <w:r w:rsidRPr="003556EA">
        <w:t>in the Limerick</w:t>
      </w:r>
      <w:r w:rsidR="006300BB">
        <w:t xml:space="preserve"> </w:t>
      </w:r>
      <w:r w:rsidRPr="003556EA">
        <w:t>Shannon Metropolitan Area by people that could have used a car.</w:t>
      </w:r>
    </w:p>
    <w:p w14:paraId="46EAE84A" w14:textId="7E48D0CD" w:rsidR="003556EA" w:rsidRPr="003556EA" w:rsidRDefault="003556EA" w:rsidP="00C53141">
      <w:r w:rsidRPr="003556EA">
        <w:t>If these cars were all in a traffic</w:t>
      </w:r>
      <w:r w:rsidR="006300BB">
        <w:t xml:space="preserve"> </w:t>
      </w:r>
      <w:r w:rsidRPr="003556EA">
        <w:t>jam</w:t>
      </w:r>
      <w:r w:rsidR="006300BB">
        <w:t xml:space="preserve"> </w:t>
      </w:r>
      <w:r w:rsidRPr="003556EA">
        <w:t>it</w:t>
      </w:r>
      <w:r w:rsidR="006300BB">
        <w:t xml:space="preserve"> </w:t>
      </w:r>
      <w:r w:rsidRPr="003556EA">
        <w:t>would</w:t>
      </w:r>
      <w:r w:rsidR="006300BB">
        <w:t xml:space="preserve"> </w:t>
      </w:r>
      <w:r w:rsidRPr="003556EA">
        <w:t>tail</w:t>
      </w:r>
      <w:r w:rsidR="006300BB">
        <w:t xml:space="preserve"> </w:t>
      </w:r>
      <w:r w:rsidRPr="003556EA">
        <w:t xml:space="preserve">back </w:t>
      </w:r>
      <w:r w:rsidRPr="003556EA">
        <w:rPr>
          <w:b/>
          <w:bCs/>
        </w:rPr>
        <w:t>140</w:t>
      </w:r>
      <w:r w:rsidR="006300BB" w:rsidRPr="00165E38">
        <w:rPr>
          <w:b/>
          <w:bCs/>
        </w:rPr>
        <w:t xml:space="preserve"> </w:t>
      </w:r>
      <w:r w:rsidRPr="003556EA">
        <w:rPr>
          <w:b/>
          <w:bCs/>
        </w:rPr>
        <w:t xml:space="preserve">kilometres </w:t>
      </w:r>
      <w:r w:rsidRPr="003556EA">
        <w:t>equivalent</w:t>
      </w:r>
      <w:r w:rsidR="006300BB">
        <w:t xml:space="preserve"> </w:t>
      </w:r>
      <w:r w:rsidRPr="003556EA">
        <w:t>to</w:t>
      </w:r>
      <w:r w:rsidR="006300BB">
        <w:t xml:space="preserve"> </w:t>
      </w:r>
      <w:r w:rsidRPr="003556EA">
        <w:t>the</w:t>
      </w:r>
      <w:r w:rsidR="006300BB">
        <w:t xml:space="preserve"> </w:t>
      </w:r>
      <w:r w:rsidRPr="003556EA">
        <w:t>distance</w:t>
      </w:r>
      <w:r w:rsidR="006300BB">
        <w:t xml:space="preserve"> </w:t>
      </w:r>
      <w:r w:rsidRPr="003556EA">
        <w:t xml:space="preserve">from Limerick City to Waterford City. </w:t>
      </w:r>
    </w:p>
    <w:p w14:paraId="26C0BCF0" w14:textId="77777777" w:rsidR="00E6339F" w:rsidRPr="00E6339F" w:rsidRDefault="00E6339F" w:rsidP="00BB1019">
      <w:pPr>
        <w:pStyle w:val="Heading2"/>
      </w:pPr>
      <w:bookmarkStart w:id="11" w:name="_Toc159319472"/>
      <w:r w:rsidRPr="00E6339F">
        <w:lastRenderedPageBreak/>
        <w:t>Benefits of cycling</w:t>
      </w:r>
      <w:bookmarkEnd w:id="11"/>
    </w:p>
    <w:p w14:paraId="4B1D11DD" w14:textId="77777777" w:rsidR="00E6339F" w:rsidRPr="00E6339F" w:rsidRDefault="00E6339F" w:rsidP="00BB1019">
      <w:pPr>
        <w:pStyle w:val="Subtitle"/>
      </w:pPr>
      <w:r w:rsidRPr="00E6339F">
        <w:t>Why everyone gains when more people cycle</w:t>
      </w:r>
    </w:p>
    <w:p w14:paraId="35431A7C" w14:textId="77777777" w:rsidR="00E6339F" w:rsidRPr="00E6339F" w:rsidRDefault="00E6339F" w:rsidP="00C53141">
      <w:pPr>
        <w:pStyle w:val="Heading3"/>
      </w:pPr>
      <w:r w:rsidRPr="00E6339F">
        <w:t>Limerick Shannon Metropolitan Area residents cycle once around the world every day</w:t>
      </w:r>
    </w:p>
    <w:p w14:paraId="6A5BE0A9" w14:textId="77777777" w:rsidR="00E6339F" w:rsidRPr="00E6339F" w:rsidRDefault="00E6339F" w:rsidP="00E6339F">
      <w:r w:rsidRPr="00E6339F">
        <w:rPr>
          <w:b/>
          <w:bCs/>
        </w:rPr>
        <w:t xml:space="preserve">3.4 million cycling trips </w:t>
      </w:r>
      <w:r w:rsidRPr="00E6339F">
        <w:t>were made in the Limerick Shannon Metropolitan Area in the past year</w:t>
      </w:r>
    </w:p>
    <w:p w14:paraId="61C69686" w14:textId="66D1FCF6" w:rsidR="00E6339F" w:rsidRPr="00E6339F" w:rsidRDefault="00E6339F" w:rsidP="00E6339F">
      <w:r w:rsidRPr="00E6339F">
        <w:t xml:space="preserve">This adds up to </w:t>
      </w:r>
      <w:r w:rsidRPr="00E6339F">
        <w:rPr>
          <w:b/>
          <w:bCs/>
        </w:rPr>
        <w:t>14.8</w:t>
      </w:r>
      <w:r w:rsidR="006300BB" w:rsidRPr="00165E38">
        <w:rPr>
          <w:b/>
          <w:bCs/>
        </w:rPr>
        <w:t xml:space="preserve"> </w:t>
      </w:r>
      <w:r w:rsidRPr="00E6339F">
        <w:rPr>
          <w:b/>
          <w:bCs/>
        </w:rPr>
        <w:t xml:space="preserve">million kilometres </w:t>
      </w:r>
      <w:r w:rsidRPr="00E6339F">
        <w:t>=</w:t>
      </w:r>
      <w:r w:rsidR="006300BB">
        <w:t xml:space="preserve"> </w:t>
      </w:r>
      <w:r w:rsidRPr="00E6339F">
        <w:rPr>
          <w:b/>
          <w:bCs/>
        </w:rPr>
        <w:t>40,000</w:t>
      </w:r>
      <w:r w:rsidR="006300BB" w:rsidRPr="00165E38">
        <w:rPr>
          <w:b/>
          <w:bCs/>
        </w:rPr>
        <w:t xml:space="preserve"> </w:t>
      </w:r>
      <w:r w:rsidRPr="00E6339F">
        <w:rPr>
          <w:b/>
          <w:bCs/>
        </w:rPr>
        <w:t>kilometres</w:t>
      </w:r>
      <w:r w:rsidR="006300BB">
        <w:t xml:space="preserve"> </w:t>
      </w:r>
      <w:r w:rsidRPr="00E6339F">
        <w:t>a</w:t>
      </w:r>
      <w:r w:rsidR="006300BB">
        <w:t xml:space="preserve"> </w:t>
      </w:r>
      <w:r w:rsidRPr="00E6339F">
        <w:t>day</w:t>
      </w:r>
    </w:p>
    <w:p w14:paraId="1A89786F" w14:textId="09E308E2" w:rsidR="00E6339F" w:rsidRPr="00C53141" w:rsidRDefault="00E6339F" w:rsidP="00C53141">
      <w:pPr>
        <w:pStyle w:val="Heading4"/>
      </w:pPr>
      <w:r w:rsidRPr="00C53141">
        <w:t>Annual cycling trips by purpose in the Limerick Shannon Metropolitan Area</w:t>
      </w:r>
      <w:r w:rsidR="00C53141">
        <w:rPr>
          <w:rStyle w:val="FootnoteReference"/>
        </w:rPr>
        <w:footnoteReference w:id="17"/>
      </w:r>
    </w:p>
    <w:p w14:paraId="74076197" w14:textId="77777777" w:rsidR="00CF1D41" w:rsidRDefault="00CF1D41" w:rsidP="00CF1D41">
      <w:r>
        <w:t xml:space="preserve">Work: </w:t>
      </w:r>
      <w:r w:rsidRPr="00B0361E">
        <w:rPr>
          <w:b/>
        </w:rPr>
        <w:t>1,000</w:t>
      </w:r>
      <w:r>
        <w:t>,</w:t>
      </w:r>
      <w:r w:rsidRPr="00B0361E">
        <w:rPr>
          <w:b/>
        </w:rPr>
        <w:t>000</w:t>
      </w:r>
      <w:r>
        <w:t xml:space="preserve"> or </w:t>
      </w:r>
      <w:r w:rsidRPr="00B0361E">
        <w:rPr>
          <w:b/>
        </w:rPr>
        <w:t>31%</w:t>
      </w:r>
    </w:p>
    <w:p w14:paraId="5A37CD0C" w14:textId="77777777" w:rsidR="00CF1D41" w:rsidRDefault="00CF1D41" w:rsidP="00CF1D41">
      <w:r>
        <w:t xml:space="preserve">School, </w:t>
      </w:r>
      <w:proofErr w:type="gramStart"/>
      <w:r>
        <w:t>college</w:t>
      </w:r>
      <w:proofErr w:type="gramEnd"/>
      <w:r>
        <w:t xml:space="preserve"> or university (adults): </w:t>
      </w:r>
      <w:r w:rsidRPr="00B0361E">
        <w:rPr>
          <w:b/>
        </w:rPr>
        <w:t>280,000</w:t>
      </w:r>
      <w:r>
        <w:t xml:space="preserve"> or </w:t>
      </w:r>
      <w:r w:rsidRPr="00B0361E">
        <w:rPr>
          <w:b/>
        </w:rPr>
        <w:t>8%</w:t>
      </w:r>
    </w:p>
    <w:p w14:paraId="29C2347B" w14:textId="77777777" w:rsidR="00CF1D41" w:rsidRDefault="00CF1D41" w:rsidP="00CF1D41">
      <w:r>
        <w:t xml:space="preserve">School (children): </w:t>
      </w:r>
      <w:r w:rsidRPr="00B0361E">
        <w:rPr>
          <w:b/>
        </w:rPr>
        <w:t>160,000</w:t>
      </w:r>
      <w:r>
        <w:t xml:space="preserve"> or </w:t>
      </w:r>
      <w:r w:rsidRPr="00B0361E">
        <w:rPr>
          <w:b/>
        </w:rPr>
        <w:t>5%</w:t>
      </w:r>
    </w:p>
    <w:p w14:paraId="1A641479" w14:textId="77777777" w:rsidR="00CF1D41" w:rsidRDefault="00CF1D41" w:rsidP="00CF1D41">
      <w:r>
        <w:t xml:space="preserve">Shopping, personal business and social trips: </w:t>
      </w:r>
      <w:r w:rsidRPr="00B0361E">
        <w:rPr>
          <w:b/>
        </w:rPr>
        <w:t>1,000</w:t>
      </w:r>
      <w:r>
        <w:t>,</w:t>
      </w:r>
      <w:r w:rsidRPr="00B0361E">
        <w:rPr>
          <w:b/>
        </w:rPr>
        <w:t>000</w:t>
      </w:r>
      <w:r>
        <w:t xml:space="preserve"> or </w:t>
      </w:r>
      <w:r w:rsidRPr="00B0361E">
        <w:rPr>
          <w:b/>
        </w:rPr>
        <w:t>30%</w:t>
      </w:r>
    </w:p>
    <w:p w14:paraId="234F917E" w14:textId="4E32A408" w:rsidR="00E6339F" w:rsidRPr="00E6339F" w:rsidRDefault="00CF1D41" w:rsidP="00E6339F">
      <w:r>
        <w:t xml:space="preserve">Leisure: </w:t>
      </w:r>
      <w:r w:rsidRPr="00B0361E">
        <w:rPr>
          <w:b/>
        </w:rPr>
        <w:t>900,000</w:t>
      </w:r>
      <w:r>
        <w:t xml:space="preserve"> or </w:t>
      </w:r>
      <w:r w:rsidRPr="00B0361E">
        <w:rPr>
          <w:b/>
        </w:rPr>
        <w:t>26%</w:t>
      </w:r>
    </w:p>
    <w:p w14:paraId="3E8D5FFF" w14:textId="77777777" w:rsidR="00E6339F" w:rsidRPr="00E6339F" w:rsidRDefault="00E6339F" w:rsidP="00C53141">
      <w:pPr>
        <w:pStyle w:val="Heading3"/>
      </w:pPr>
      <w:r w:rsidRPr="00E6339F">
        <w:t>Cycling benefits residents and the local economy</w:t>
      </w:r>
    </w:p>
    <w:p w14:paraId="50A88F94" w14:textId="77777777" w:rsidR="00E6339F" w:rsidRPr="00E6339F" w:rsidRDefault="00E6339F" w:rsidP="00E6339F">
      <w:r w:rsidRPr="00E6339F">
        <w:t xml:space="preserve">The Walking and Cycling Index uses a model to understand the costs and benefits of driving and cycling. For </w:t>
      </w:r>
      <w:proofErr w:type="gramStart"/>
      <w:r w:rsidRPr="00E6339F">
        <w:t>example</w:t>
      </w:r>
      <w:proofErr w:type="gramEnd"/>
      <w:r w:rsidRPr="00E6339F">
        <w:t xml:space="preserve"> travel time, vehicle operating costs, health benefits, air quality and taxation.</w:t>
      </w:r>
    </w:p>
    <w:p w14:paraId="6D9907B7" w14:textId="253AF14D" w:rsidR="00E6339F" w:rsidRPr="00E6339F" w:rsidRDefault="00E6339F" w:rsidP="00E6339F">
      <w:r w:rsidRPr="00E6339F">
        <w:rPr>
          <w:b/>
          <w:bCs/>
        </w:rPr>
        <w:t xml:space="preserve">€1.40 is saved </w:t>
      </w:r>
      <w:r w:rsidRPr="00E6339F">
        <w:t>for</w:t>
      </w:r>
      <w:r w:rsidR="006300BB">
        <w:t xml:space="preserve"> </w:t>
      </w:r>
      <w:r w:rsidRPr="00E6339F">
        <w:t>each</w:t>
      </w:r>
      <w:r w:rsidR="006300BB">
        <w:t xml:space="preserve"> </w:t>
      </w:r>
      <w:r w:rsidRPr="00E6339F">
        <w:t>kilometre</w:t>
      </w:r>
      <w:r w:rsidR="006300BB">
        <w:t xml:space="preserve"> </w:t>
      </w:r>
      <w:r w:rsidRPr="00E6339F">
        <w:t>cycled</w:t>
      </w:r>
      <w:r w:rsidR="006300BB">
        <w:t xml:space="preserve"> </w:t>
      </w:r>
      <w:r w:rsidRPr="00E6339F">
        <w:t>instead of driven in the Limerick Shannon Metropolitan Area.</w:t>
      </w:r>
    </w:p>
    <w:p w14:paraId="22C9E75A" w14:textId="0D34CD7E" w:rsidR="00E6339F" w:rsidRPr="00E6339F" w:rsidRDefault="00E6339F" w:rsidP="00E6339F">
      <w:r w:rsidRPr="00E6339F">
        <w:t>Over a year this adds up</w:t>
      </w:r>
      <w:r w:rsidR="006300BB">
        <w:t xml:space="preserve"> </w:t>
      </w:r>
      <w:r w:rsidRPr="00E6339F">
        <w:t xml:space="preserve">to </w:t>
      </w:r>
      <w:r w:rsidRPr="00E6339F">
        <w:rPr>
          <w:b/>
          <w:bCs/>
        </w:rPr>
        <w:t>€6.2</w:t>
      </w:r>
      <w:r w:rsidR="006300BB" w:rsidRPr="00B0361E">
        <w:rPr>
          <w:b/>
          <w:bCs/>
        </w:rPr>
        <w:t xml:space="preserve"> </w:t>
      </w:r>
      <w:r w:rsidRPr="00E6339F">
        <w:rPr>
          <w:b/>
          <w:bCs/>
        </w:rPr>
        <w:t xml:space="preserve">million </w:t>
      </w:r>
      <w:r w:rsidRPr="00E6339F">
        <w:t>from</w:t>
      </w:r>
      <w:r w:rsidR="006300BB">
        <w:t xml:space="preserve"> </w:t>
      </w:r>
      <w:r w:rsidRPr="00E6339F">
        <w:t>adults</w:t>
      </w:r>
      <w:r w:rsidR="006300BB">
        <w:t xml:space="preserve"> </w:t>
      </w:r>
      <w:r w:rsidRPr="00E6339F">
        <w:t>with</w:t>
      </w:r>
      <w:r w:rsidR="006300BB">
        <w:t xml:space="preserve"> </w:t>
      </w:r>
      <w:r w:rsidRPr="00E6339F">
        <w:t>a</w:t>
      </w:r>
      <w:r w:rsidR="006300BB">
        <w:t xml:space="preserve"> </w:t>
      </w:r>
      <w:r w:rsidRPr="00E6339F">
        <w:t>car</w:t>
      </w:r>
      <w:r w:rsidR="006300BB">
        <w:t xml:space="preserve"> </w:t>
      </w:r>
      <w:r w:rsidRPr="00E6339F">
        <w:t>in their</w:t>
      </w:r>
      <w:r w:rsidR="006300BB">
        <w:t xml:space="preserve"> </w:t>
      </w:r>
      <w:r w:rsidRPr="00E6339F">
        <w:t>household cycling to work, school and other destinations.</w:t>
      </w:r>
    </w:p>
    <w:p w14:paraId="36BD2284" w14:textId="45C1B9F2" w:rsidR="00E6339F" w:rsidRPr="00E6339F" w:rsidRDefault="00E6339F" w:rsidP="00CF1D41">
      <w:r w:rsidRPr="00E6339F">
        <w:t>The total annual economic benefit from all trips cycled in the Limerick Shannon</w:t>
      </w:r>
      <w:r w:rsidR="006300BB">
        <w:t xml:space="preserve"> </w:t>
      </w:r>
      <w:r w:rsidRPr="00E6339F">
        <w:t>Metropolitan</w:t>
      </w:r>
      <w:r w:rsidR="006300BB">
        <w:t xml:space="preserve"> </w:t>
      </w:r>
      <w:r w:rsidRPr="00E6339F">
        <w:t>Area</w:t>
      </w:r>
      <w:r w:rsidR="006300BB">
        <w:t xml:space="preserve"> </w:t>
      </w:r>
      <w:r w:rsidRPr="00E6339F">
        <w:t xml:space="preserve">is </w:t>
      </w:r>
      <w:r w:rsidRPr="00E6339F">
        <w:rPr>
          <w:b/>
          <w:bCs/>
        </w:rPr>
        <w:t>€11.7</w:t>
      </w:r>
      <w:r w:rsidR="006300BB" w:rsidRPr="00B0361E">
        <w:rPr>
          <w:b/>
          <w:bCs/>
        </w:rPr>
        <w:t xml:space="preserve"> </w:t>
      </w:r>
      <w:r w:rsidRPr="00E6339F">
        <w:rPr>
          <w:b/>
          <w:bCs/>
        </w:rPr>
        <w:t>million</w:t>
      </w:r>
      <w:r w:rsidR="00CF1D41">
        <w:rPr>
          <w:rStyle w:val="FootnoteReference"/>
          <w:b/>
          <w:bCs/>
        </w:rPr>
        <w:footnoteReference w:id="18"/>
      </w:r>
    </w:p>
    <w:p w14:paraId="10E1EBFC" w14:textId="77777777" w:rsidR="00E6339F" w:rsidRPr="00E6339F" w:rsidRDefault="00E6339F" w:rsidP="00C53141">
      <w:pPr>
        <w:pStyle w:val="Heading3"/>
      </w:pPr>
      <w:r w:rsidRPr="00E6339F">
        <w:lastRenderedPageBreak/>
        <w:t>Cycling unlocks health benefits for everyone</w:t>
      </w:r>
    </w:p>
    <w:p w14:paraId="4626E7B5" w14:textId="77777777" w:rsidR="00E6339F" w:rsidRPr="00E6339F" w:rsidRDefault="00E6339F" w:rsidP="00CF1D41">
      <w:pPr>
        <w:pStyle w:val="Heading4"/>
      </w:pPr>
      <w:r w:rsidRPr="00E6339F">
        <w:t>Cycling in the Limerick Shannon Metropolitan Area prevents 29 serious long-term health conditions each year</w:t>
      </w:r>
    </w:p>
    <w:p w14:paraId="5D93D754" w14:textId="77777777" w:rsidR="00E6339F" w:rsidRPr="00E6339F" w:rsidRDefault="00E6339F" w:rsidP="00CF1D41">
      <w:pPr>
        <w:pStyle w:val="Heading5"/>
      </w:pPr>
      <w:r w:rsidRPr="00E6339F">
        <w:t>Cases prevented</w:t>
      </w:r>
    </w:p>
    <w:p w14:paraId="0F87F03C" w14:textId="77777777" w:rsidR="00CF1D41" w:rsidRDefault="00CF1D41" w:rsidP="00CF1D41">
      <w:r>
        <w:t xml:space="preserve">Hip fracture: </w:t>
      </w:r>
      <w:r w:rsidRPr="00B0361E">
        <w:rPr>
          <w:b/>
        </w:rPr>
        <w:t>10</w:t>
      </w:r>
    </w:p>
    <w:p w14:paraId="6D17E444" w14:textId="77777777" w:rsidR="00CF1D41" w:rsidRDefault="00CF1D41" w:rsidP="00CF1D41">
      <w:r>
        <w:t xml:space="preserve">Dementia: </w:t>
      </w:r>
      <w:r w:rsidRPr="00B0361E">
        <w:rPr>
          <w:b/>
        </w:rPr>
        <w:t>7</w:t>
      </w:r>
    </w:p>
    <w:p w14:paraId="489D06EE" w14:textId="77777777" w:rsidR="00CF1D41" w:rsidRDefault="00CF1D41" w:rsidP="00CF1D41">
      <w:r>
        <w:t xml:space="preserve">Depression: </w:t>
      </w:r>
      <w:r w:rsidRPr="00B0361E">
        <w:rPr>
          <w:b/>
        </w:rPr>
        <w:t>5</w:t>
      </w:r>
    </w:p>
    <w:p w14:paraId="4B1FA69C" w14:textId="77777777" w:rsidR="00CF1D41" w:rsidRDefault="00CF1D41" w:rsidP="00CF1D41">
      <w:r>
        <w:t xml:space="preserve">Coronary heart disease: </w:t>
      </w:r>
      <w:r w:rsidRPr="00B0361E">
        <w:rPr>
          <w:b/>
        </w:rPr>
        <w:t>3</w:t>
      </w:r>
    </w:p>
    <w:p w14:paraId="184799D2" w14:textId="77777777" w:rsidR="00CF1D41" w:rsidRDefault="00CF1D41" w:rsidP="00CF1D41">
      <w:r>
        <w:t xml:space="preserve">Other conditions: </w:t>
      </w:r>
      <w:r w:rsidRPr="00B0361E">
        <w:rPr>
          <w:b/>
        </w:rPr>
        <w:t>3</w:t>
      </w:r>
    </w:p>
    <w:p w14:paraId="5FAAEF52" w14:textId="0DE4DD64" w:rsidR="00CF1D41" w:rsidRDefault="00CF1D41" w:rsidP="00CF1D41">
      <w:r>
        <w:t xml:space="preserve">‘Other conditions’ includes </w:t>
      </w:r>
      <w:r w:rsidRPr="00165E38">
        <w:t>type 2 diabetes</w:t>
      </w:r>
      <w:r>
        <w:t>, stroke, breast cancer, colorectal cancer.</w:t>
      </w:r>
    </w:p>
    <w:p w14:paraId="1AB0EC7E" w14:textId="66EF2646" w:rsidR="00E6339F" w:rsidRPr="006F6883" w:rsidRDefault="00E6339F" w:rsidP="00E6339F">
      <w:pPr>
        <w:rPr>
          <w:b/>
          <w:bCs/>
        </w:rPr>
      </w:pPr>
      <w:r w:rsidRPr="00E6339F">
        <w:t>Saving the HSE in the Limerick Shannon Metropolitan</w:t>
      </w:r>
      <w:r w:rsidR="006300BB">
        <w:t xml:space="preserve"> </w:t>
      </w:r>
      <w:r w:rsidRPr="00E6339F">
        <w:t xml:space="preserve">Area </w:t>
      </w:r>
      <w:r w:rsidRPr="00E6339F">
        <w:rPr>
          <w:b/>
          <w:bCs/>
        </w:rPr>
        <w:t>€440,000</w:t>
      </w:r>
      <w:r w:rsidR="006300BB">
        <w:rPr>
          <w:b/>
          <w:bCs/>
        </w:rPr>
        <w:t xml:space="preserve"> </w:t>
      </w:r>
      <w:r w:rsidRPr="00E6339F">
        <w:rPr>
          <w:b/>
          <w:bCs/>
        </w:rPr>
        <w:t>per</w:t>
      </w:r>
      <w:r w:rsidR="006300BB">
        <w:rPr>
          <w:b/>
          <w:bCs/>
        </w:rPr>
        <w:t xml:space="preserve"> </w:t>
      </w:r>
      <w:r w:rsidRPr="00E6339F">
        <w:rPr>
          <w:b/>
          <w:bCs/>
        </w:rPr>
        <w:t>year</w:t>
      </w:r>
      <w:r w:rsidR="006F6883">
        <w:t xml:space="preserve">, </w:t>
      </w:r>
      <w:r w:rsidRPr="00E6339F">
        <w:t>equivalent</w:t>
      </w:r>
      <w:r w:rsidR="006300BB">
        <w:t xml:space="preserve"> </w:t>
      </w:r>
      <w:r w:rsidRPr="00E6339F">
        <w:t>to</w:t>
      </w:r>
      <w:r w:rsidR="006300BB">
        <w:t xml:space="preserve"> </w:t>
      </w:r>
      <w:r w:rsidRPr="00E6339F">
        <w:t>the</w:t>
      </w:r>
      <w:r w:rsidR="006300BB">
        <w:t xml:space="preserve"> </w:t>
      </w:r>
      <w:r w:rsidRPr="00E6339F">
        <w:t>cost</w:t>
      </w:r>
      <w:r w:rsidR="006300BB">
        <w:t xml:space="preserve"> </w:t>
      </w:r>
      <w:r w:rsidRPr="00E6339F">
        <w:t xml:space="preserve">of </w:t>
      </w:r>
      <w:r w:rsidRPr="00E6339F">
        <w:rPr>
          <w:b/>
          <w:bCs/>
        </w:rPr>
        <w:t>8,100 GP appointments</w:t>
      </w:r>
    </w:p>
    <w:p w14:paraId="106D5FA3" w14:textId="1A97CF78" w:rsidR="00E6339F" w:rsidRPr="00E6339F" w:rsidRDefault="00CF1D41" w:rsidP="00E6339F">
      <w:r w:rsidRPr="00CF1D41">
        <w:t xml:space="preserve">These figures are based on </w:t>
      </w:r>
      <w:r w:rsidR="00E6339F" w:rsidRPr="00E6339F">
        <w:t>applying Limerick Shannon Metropolitan Area data to the Sport England MOVES tool which calculates the return on investment for health of sport and physical activity.</w:t>
      </w:r>
    </w:p>
    <w:p w14:paraId="04350323" w14:textId="2D6A16FF" w:rsidR="00E6339F" w:rsidRPr="00E6339F" w:rsidRDefault="00E6339F" w:rsidP="00E6339F">
      <w:pPr>
        <w:rPr>
          <w:b/>
          <w:bCs/>
        </w:rPr>
      </w:pPr>
      <w:r w:rsidRPr="00E6339F">
        <w:t xml:space="preserve">In the Limerick Shannon Metropolitan </w:t>
      </w:r>
      <w:proofErr w:type="gramStart"/>
      <w:r w:rsidRPr="00E6339F">
        <w:t>Area</w:t>
      </w:r>
      <w:proofErr w:type="gramEnd"/>
      <w:r w:rsidRPr="00E6339F">
        <w:t xml:space="preserve"> the physical activity benefits of cycling </w:t>
      </w:r>
      <w:r w:rsidRPr="00E6339F">
        <w:rPr>
          <w:b/>
          <w:bCs/>
        </w:rPr>
        <w:t>prevent 2 early deaths</w:t>
      </w:r>
      <w:r w:rsidR="006300BB">
        <w:rPr>
          <w:b/>
          <w:bCs/>
        </w:rPr>
        <w:t xml:space="preserve"> </w:t>
      </w:r>
      <w:r w:rsidRPr="00E6339F">
        <w:rPr>
          <w:b/>
          <w:bCs/>
        </w:rPr>
        <w:t>annually</w:t>
      </w:r>
    </w:p>
    <w:p w14:paraId="00C5F8C9" w14:textId="1A98A5D1" w:rsidR="00E6339F" w:rsidRPr="00E6339F" w:rsidRDefault="00E6339F" w:rsidP="00CF1D41">
      <w:r w:rsidRPr="00E6339F">
        <w:t xml:space="preserve">which is valued at </w:t>
      </w:r>
      <w:r w:rsidRPr="00E6339F">
        <w:rPr>
          <w:b/>
          <w:bCs/>
        </w:rPr>
        <w:t>€16 million</w:t>
      </w:r>
      <w:r w:rsidR="00CF1D41">
        <w:rPr>
          <w:rStyle w:val="FootnoteReference"/>
          <w:b/>
          <w:bCs/>
        </w:rPr>
        <w:footnoteReference w:id="19"/>
      </w:r>
    </w:p>
    <w:p w14:paraId="50D7C7A0" w14:textId="77777777" w:rsidR="00234C91" w:rsidRDefault="00E6339F" w:rsidP="00E6339F">
      <w:r w:rsidRPr="00E6339F">
        <w:t xml:space="preserve">People cycling more instead of driving improves air quality, saving annually: </w:t>
      </w:r>
    </w:p>
    <w:p w14:paraId="45E5EACC" w14:textId="25DAAAD1" w:rsidR="00E6339F" w:rsidRPr="00E6339F" w:rsidRDefault="00E6339F" w:rsidP="00E6339F">
      <w:pPr>
        <w:rPr>
          <w:b/>
          <w:bCs/>
        </w:rPr>
      </w:pPr>
      <w:r w:rsidRPr="00E6339F">
        <w:rPr>
          <w:b/>
          <w:bCs/>
        </w:rPr>
        <w:t>1,900 kg of NO</w:t>
      </w:r>
      <w:r w:rsidRPr="00E6339F">
        <w:rPr>
          <w:b/>
          <w:bCs/>
          <w:vertAlign w:val="subscript"/>
        </w:rPr>
        <w:t>x</w:t>
      </w:r>
    </w:p>
    <w:p w14:paraId="206D5B4B" w14:textId="77777777" w:rsidR="00E6339F" w:rsidRPr="00E6339F" w:rsidRDefault="00E6339F" w:rsidP="00E6339F">
      <w:r w:rsidRPr="00E6339F">
        <w:t>and</w:t>
      </w:r>
    </w:p>
    <w:p w14:paraId="1E54209E" w14:textId="42973B5B" w:rsidR="00E6339F" w:rsidRPr="00E6339F" w:rsidRDefault="00E6339F" w:rsidP="00E6339F">
      <w:r w:rsidRPr="00E6339F">
        <w:rPr>
          <w:b/>
          <w:bCs/>
        </w:rPr>
        <w:t>230 kg of</w:t>
      </w:r>
      <w:r w:rsidR="006300BB">
        <w:rPr>
          <w:b/>
          <w:bCs/>
        </w:rPr>
        <w:t xml:space="preserve"> </w:t>
      </w:r>
      <w:r w:rsidRPr="00E6339F">
        <w:rPr>
          <w:b/>
          <w:bCs/>
        </w:rPr>
        <w:t xml:space="preserve">particulates </w:t>
      </w:r>
      <w:r w:rsidRPr="00E6339F">
        <w:t>(PM</w:t>
      </w:r>
      <w:r w:rsidRPr="00E6339F">
        <w:rPr>
          <w:vertAlign w:val="subscript"/>
        </w:rPr>
        <w:t>10</w:t>
      </w:r>
      <w:r w:rsidRPr="00E6339F">
        <w:t xml:space="preserve"> and PM</w:t>
      </w:r>
      <w:r w:rsidRPr="00E6339F">
        <w:rPr>
          <w:vertAlign w:val="subscript"/>
        </w:rPr>
        <w:t>2.5</w:t>
      </w:r>
      <w:r w:rsidRPr="00E6339F">
        <w:t xml:space="preserve">) </w:t>
      </w:r>
    </w:p>
    <w:p w14:paraId="1C74151B" w14:textId="77777777" w:rsidR="00E6339F" w:rsidRPr="00E6339F" w:rsidRDefault="00E6339F" w:rsidP="00E6339F">
      <w:r w:rsidRPr="00E6339F">
        <w:rPr>
          <w:b/>
          <w:bCs/>
        </w:rPr>
        <w:t>89%</w:t>
      </w:r>
      <w:r w:rsidRPr="00E6339F">
        <w:t xml:space="preserve"> of residents agree the air is clean in their local area</w:t>
      </w:r>
    </w:p>
    <w:p w14:paraId="2C5A8021" w14:textId="77777777" w:rsidR="00E6339F" w:rsidRPr="00E6339F" w:rsidRDefault="00E6339F" w:rsidP="00C53141">
      <w:pPr>
        <w:pStyle w:val="Heading3"/>
      </w:pPr>
      <w:r w:rsidRPr="00E6339F">
        <w:lastRenderedPageBreak/>
        <w:t>Cycling in the Limerick Shannon Metropolitan Area helps mitigate our climate crisis</w:t>
      </w:r>
    </w:p>
    <w:p w14:paraId="383CD6B9" w14:textId="1134EC0B" w:rsidR="00E6339F" w:rsidRPr="00E6339F" w:rsidRDefault="00E6339F" w:rsidP="00E6339F">
      <w:r w:rsidRPr="00E6339F">
        <w:rPr>
          <w:b/>
          <w:bCs/>
        </w:rPr>
        <w:t>750 tonnes</w:t>
      </w:r>
      <w:r w:rsidR="00CF1D41">
        <w:rPr>
          <w:b/>
          <w:bCs/>
        </w:rPr>
        <w:t xml:space="preserve"> </w:t>
      </w:r>
      <w:r w:rsidRPr="00E6339F">
        <w:t xml:space="preserve">of greenhouse gas emissions (carbon dioxide, </w:t>
      </w:r>
      <w:proofErr w:type="gramStart"/>
      <w:r w:rsidRPr="00E6339F">
        <w:t>methane</w:t>
      </w:r>
      <w:proofErr w:type="gramEnd"/>
      <w:r w:rsidRPr="00E6339F">
        <w:t xml:space="preserve"> and nitrous oxide) saved annually by cycling instead of driving, equivalent to</w:t>
      </w:r>
      <w:r w:rsidR="006300BB">
        <w:t xml:space="preserve"> </w:t>
      </w:r>
      <w:r w:rsidRPr="00E6339F">
        <w:t>the</w:t>
      </w:r>
      <w:r w:rsidR="006300BB">
        <w:t xml:space="preserve"> </w:t>
      </w:r>
      <w:r w:rsidRPr="00E6339F">
        <w:t>carbon footprint of</w:t>
      </w:r>
      <w:r w:rsidR="006300BB">
        <w:t xml:space="preserve"> </w:t>
      </w:r>
      <w:r w:rsidRPr="00E6339F">
        <w:rPr>
          <w:b/>
          <w:bCs/>
        </w:rPr>
        <w:t>8,300 people taking</w:t>
      </w:r>
      <w:r w:rsidR="006300BB">
        <w:rPr>
          <w:b/>
          <w:bCs/>
        </w:rPr>
        <w:t xml:space="preserve"> </w:t>
      </w:r>
      <w:r w:rsidRPr="00E6339F">
        <w:rPr>
          <w:b/>
          <w:bCs/>
        </w:rPr>
        <w:t>flights</w:t>
      </w:r>
      <w:r w:rsidR="006300BB">
        <w:rPr>
          <w:b/>
          <w:bCs/>
        </w:rPr>
        <w:t xml:space="preserve"> </w:t>
      </w:r>
      <w:r w:rsidRPr="00E6339F">
        <w:t>from Shannon Airport to London Heathrow</w:t>
      </w:r>
    </w:p>
    <w:p w14:paraId="11064B34" w14:textId="12577BBE" w:rsidR="00E6339F" w:rsidRPr="00E6339F" w:rsidRDefault="00E6339F" w:rsidP="00E6339F">
      <w:r w:rsidRPr="00E6339F">
        <w:t xml:space="preserve">In 2021 transport accounted for </w:t>
      </w:r>
      <w:r w:rsidRPr="00E6339F">
        <w:rPr>
          <w:b/>
        </w:rPr>
        <w:t>18%</w:t>
      </w:r>
      <w:r w:rsidRPr="00E6339F">
        <w:t xml:space="preserve"> of Ireland’s greenhouse gas emissions, of which the main sources are the</w:t>
      </w:r>
      <w:r w:rsidR="006300BB">
        <w:t xml:space="preserve"> </w:t>
      </w:r>
      <w:r w:rsidRPr="00E6339F">
        <w:t>use of petrol and diesel in road transport.</w:t>
      </w:r>
    </w:p>
    <w:p w14:paraId="397FD51F" w14:textId="77777777" w:rsidR="00E6339F" w:rsidRPr="00E6339F" w:rsidRDefault="00E6339F" w:rsidP="00E6339F">
      <w:r w:rsidRPr="00E6339F">
        <w:t xml:space="preserve">Between 1990 and 2021 transport emissions rose by </w:t>
      </w:r>
      <w:r w:rsidRPr="00E6339F">
        <w:rPr>
          <w:b/>
        </w:rPr>
        <w:t>114%</w:t>
      </w:r>
      <w:r w:rsidRPr="00E6339F">
        <w:t>.</w:t>
      </w:r>
    </w:p>
    <w:p w14:paraId="781FC7D2" w14:textId="55EDD3C1" w:rsidR="00E6339F" w:rsidRPr="00E6339F" w:rsidRDefault="00E6339F" w:rsidP="00E6339F">
      <w:r w:rsidRPr="00E6339F">
        <w:t>Environmental Protection Agency, Ireland’s Final Greenhouse</w:t>
      </w:r>
      <w:r w:rsidR="006300BB">
        <w:t xml:space="preserve"> </w:t>
      </w:r>
      <w:r w:rsidRPr="00E6339F">
        <w:t>Gas Emissions 1990-2021.</w:t>
      </w:r>
    </w:p>
    <w:p w14:paraId="7641C104" w14:textId="77777777" w:rsidR="00E6339F" w:rsidRPr="00E6339F" w:rsidRDefault="00E6339F" w:rsidP="00C53141">
      <w:pPr>
        <w:pStyle w:val="Heading3"/>
      </w:pPr>
      <w:r w:rsidRPr="00E6339F">
        <w:t>Cycling keeps the Limerick Shannon Metropolitan Area moving</w:t>
      </w:r>
    </w:p>
    <w:p w14:paraId="5396AEDD" w14:textId="43839DE9" w:rsidR="00E6339F" w:rsidRPr="00E6339F" w:rsidRDefault="00E6339F" w:rsidP="00CF1D41">
      <w:r w:rsidRPr="00E6339F">
        <w:t>Studies show walking or cycling frees up road space in comparison to driving.</w:t>
      </w:r>
      <w:r w:rsidR="00CF1D41">
        <w:rPr>
          <w:rStyle w:val="FootnoteReference"/>
        </w:rPr>
        <w:footnoteReference w:id="20"/>
      </w:r>
      <w:r w:rsidRPr="00E6339F">
        <w:t xml:space="preserve"> This helps to keep the Limerick Shannon Metropolitan Area moving for all road users.</w:t>
      </w:r>
    </w:p>
    <w:p w14:paraId="56BF2A3A" w14:textId="0D785B37" w:rsidR="00E6339F" w:rsidRPr="00E6339F" w:rsidRDefault="00E6339F" w:rsidP="00E6339F">
      <w:r w:rsidRPr="00E6339F">
        <w:rPr>
          <w:b/>
          <w:bCs/>
        </w:rPr>
        <w:t>2,300 return cycling</w:t>
      </w:r>
      <w:r w:rsidR="006300BB">
        <w:rPr>
          <w:b/>
          <w:bCs/>
        </w:rPr>
        <w:t xml:space="preserve"> </w:t>
      </w:r>
      <w:r w:rsidRPr="00E6339F">
        <w:rPr>
          <w:b/>
          <w:bCs/>
        </w:rPr>
        <w:t xml:space="preserve">trips </w:t>
      </w:r>
      <w:r w:rsidRPr="00E6339F">
        <w:t>are</w:t>
      </w:r>
      <w:r w:rsidR="006300BB">
        <w:t xml:space="preserve"> </w:t>
      </w:r>
      <w:r w:rsidRPr="00E6339F">
        <w:t>made</w:t>
      </w:r>
      <w:r w:rsidR="006300BB">
        <w:t xml:space="preserve"> </w:t>
      </w:r>
      <w:r w:rsidRPr="00E6339F">
        <w:t>daily</w:t>
      </w:r>
      <w:r w:rsidR="006300BB">
        <w:t xml:space="preserve"> </w:t>
      </w:r>
      <w:r w:rsidRPr="00E6339F">
        <w:t>in</w:t>
      </w:r>
      <w:r w:rsidR="006300BB">
        <w:t xml:space="preserve"> </w:t>
      </w:r>
      <w:r w:rsidRPr="00E6339F">
        <w:t>the Limerick</w:t>
      </w:r>
      <w:r w:rsidR="006300BB">
        <w:t xml:space="preserve"> </w:t>
      </w:r>
      <w:r w:rsidRPr="00E6339F">
        <w:t>Shannon Metropolitan Area by people that could have used a car.</w:t>
      </w:r>
    </w:p>
    <w:p w14:paraId="292F6B04" w14:textId="2A3846ED" w:rsidR="00E6339F" w:rsidRPr="00E6339F" w:rsidRDefault="00E6339F" w:rsidP="00CF1D41">
      <w:r w:rsidRPr="00E6339F">
        <w:t>If these cars were all in a traffic</w:t>
      </w:r>
      <w:r w:rsidR="006300BB">
        <w:t xml:space="preserve"> </w:t>
      </w:r>
      <w:r w:rsidRPr="00E6339F">
        <w:t>jam</w:t>
      </w:r>
      <w:r w:rsidR="006300BB">
        <w:t xml:space="preserve"> </w:t>
      </w:r>
      <w:r w:rsidRPr="00E6339F">
        <w:t>it</w:t>
      </w:r>
      <w:r w:rsidR="006300BB">
        <w:t xml:space="preserve"> </w:t>
      </w:r>
      <w:r w:rsidRPr="00E6339F">
        <w:t>would</w:t>
      </w:r>
      <w:r w:rsidR="006300BB">
        <w:t xml:space="preserve"> </w:t>
      </w:r>
      <w:r w:rsidRPr="00E6339F">
        <w:t>tail</w:t>
      </w:r>
      <w:r w:rsidR="006300BB">
        <w:t xml:space="preserve"> </w:t>
      </w:r>
      <w:r w:rsidRPr="00E6339F">
        <w:t xml:space="preserve">back </w:t>
      </w:r>
      <w:r w:rsidRPr="00E6339F">
        <w:rPr>
          <w:b/>
          <w:bCs/>
        </w:rPr>
        <w:t>11</w:t>
      </w:r>
      <w:r w:rsidR="006300BB" w:rsidRPr="00165E38">
        <w:rPr>
          <w:b/>
          <w:bCs/>
        </w:rPr>
        <w:t xml:space="preserve"> </w:t>
      </w:r>
      <w:r w:rsidRPr="00E6339F">
        <w:rPr>
          <w:b/>
          <w:bCs/>
        </w:rPr>
        <w:t xml:space="preserve">kilometres </w:t>
      </w:r>
      <w:r w:rsidRPr="00E6339F">
        <w:t>equivalent</w:t>
      </w:r>
      <w:r w:rsidR="006300BB">
        <w:t xml:space="preserve"> </w:t>
      </w:r>
      <w:r w:rsidRPr="00E6339F">
        <w:t>to</w:t>
      </w:r>
      <w:r w:rsidR="006300BB">
        <w:t xml:space="preserve"> </w:t>
      </w:r>
      <w:r w:rsidRPr="00E6339F">
        <w:t>the</w:t>
      </w:r>
      <w:r w:rsidR="006300BB">
        <w:t xml:space="preserve"> </w:t>
      </w:r>
      <w:r w:rsidRPr="00E6339F">
        <w:t>distance</w:t>
      </w:r>
      <w:r w:rsidR="006300BB">
        <w:t xml:space="preserve"> </w:t>
      </w:r>
      <w:r w:rsidRPr="00E6339F">
        <w:t xml:space="preserve">from Limerick City to Cratloe. </w:t>
      </w:r>
    </w:p>
    <w:p w14:paraId="10213DCF" w14:textId="77777777" w:rsidR="00E6339F" w:rsidRPr="00E6339F" w:rsidRDefault="00E6339F" w:rsidP="00BB1019">
      <w:pPr>
        <w:pStyle w:val="Heading2"/>
      </w:pPr>
      <w:bookmarkStart w:id="12" w:name="_Toc159319473"/>
      <w:bookmarkStart w:id="13" w:name="_Ref159319480"/>
      <w:r w:rsidRPr="00E6339F">
        <w:lastRenderedPageBreak/>
        <w:t>Walking solutions</w:t>
      </w:r>
      <w:bookmarkEnd w:id="12"/>
      <w:bookmarkEnd w:id="13"/>
    </w:p>
    <w:p w14:paraId="664CE917" w14:textId="77777777" w:rsidR="00E6339F" w:rsidRPr="00E6339F" w:rsidRDefault="00E6339F" w:rsidP="00BB1019">
      <w:pPr>
        <w:pStyle w:val="Subtitle"/>
      </w:pPr>
      <w:r w:rsidRPr="00E6339F">
        <w:t>What would help make walking and wheeling easier?</w:t>
      </w:r>
    </w:p>
    <w:p w14:paraId="2F970EB8" w14:textId="77777777" w:rsidR="00E6339F" w:rsidRPr="00E6339F" w:rsidRDefault="00E6339F" w:rsidP="00CF1D41">
      <w:pPr>
        <w:pStyle w:val="Heading3"/>
      </w:pPr>
      <w:r w:rsidRPr="00E6339F">
        <w:t>Residents want more services and amenities within walking and wheeling distance</w:t>
      </w:r>
    </w:p>
    <w:p w14:paraId="511C69E1" w14:textId="77777777" w:rsidR="00E6339F" w:rsidRPr="00E6339F" w:rsidRDefault="00E6339F" w:rsidP="00E6339F">
      <w:r w:rsidRPr="00E6339F">
        <w:t xml:space="preserve">Ideally, walking or wheeling should be the most attractive option for short journeys. An area can support this by ensuring many of the things people need are found near to where people live. The environment should be safe, </w:t>
      </w:r>
      <w:proofErr w:type="gramStart"/>
      <w:r w:rsidRPr="00E6339F">
        <w:t>comfortable</w:t>
      </w:r>
      <w:proofErr w:type="gramEnd"/>
      <w:r w:rsidRPr="00E6339F">
        <w:t xml:space="preserve"> and welcoming.</w:t>
      </w:r>
    </w:p>
    <w:p w14:paraId="4A16D00D" w14:textId="77777777" w:rsidR="00E6339F" w:rsidRPr="00E6339F" w:rsidRDefault="00E6339F" w:rsidP="00E6339F">
      <w:r w:rsidRPr="00E6339F">
        <w:t xml:space="preserve">20-minute neighbourhoods are places where you can walk from your home to many of the things you need on a regular basis (like shops, parks, schools) and back again within 20 minutes. </w:t>
      </w:r>
    </w:p>
    <w:p w14:paraId="68387177" w14:textId="4ED8C5C6" w:rsidR="00E6339F" w:rsidRPr="00E6339F" w:rsidRDefault="00E6339F" w:rsidP="00E6339F">
      <w:r w:rsidRPr="00E6339F">
        <w:rPr>
          <w:b/>
          <w:bCs/>
        </w:rPr>
        <w:t>11%</w:t>
      </w:r>
      <w:r w:rsidR="006300BB">
        <w:rPr>
          <w:b/>
          <w:bCs/>
        </w:rPr>
        <w:t xml:space="preserve"> </w:t>
      </w:r>
      <w:r w:rsidRPr="00E6339F">
        <w:t>of Limerick Shannon Metropolitan Area households are in neighbourhoods of more than 40 homes per hectare.</w:t>
      </w:r>
    </w:p>
    <w:p w14:paraId="5865CDE7" w14:textId="1803EFF0" w:rsidR="00E6339F" w:rsidRPr="00E6339F" w:rsidRDefault="00E6339F" w:rsidP="00CF1D41">
      <w:r w:rsidRPr="00E6339F">
        <w:t>These higher-density neighbourhoods can sustain local businesses and public transport routes more easily. This helps to reduce car dependency.</w:t>
      </w:r>
      <w:r w:rsidR="00CF1D41">
        <w:rPr>
          <w:rStyle w:val="FootnoteReference"/>
        </w:rPr>
        <w:footnoteReference w:id="21"/>
      </w:r>
    </w:p>
    <w:p w14:paraId="5498F16E" w14:textId="55FBA91F" w:rsidR="00E6339F" w:rsidRPr="00E6339F" w:rsidRDefault="00E6339F" w:rsidP="00E6339F">
      <w:r w:rsidRPr="00E6339F">
        <w:rPr>
          <w:b/>
          <w:bCs/>
        </w:rPr>
        <w:t xml:space="preserve">75% </w:t>
      </w:r>
      <w:r w:rsidRPr="00E6339F">
        <w:t>agree</w:t>
      </w:r>
      <w:r w:rsidR="006300BB">
        <w:t xml:space="preserve"> </w:t>
      </w:r>
      <w:r w:rsidRPr="00E6339F">
        <w:t>they</w:t>
      </w:r>
      <w:r w:rsidR="006300BB">
        <w:t xml:space="preserve"> </w:t>
      </w:r>
      <w:r w:rsidRPr="00E6339F">
        <w:t>can</w:t>
      </w:r>
      <w:r w:rsidR="006300BB">
        <w:t xml:space="preserve"> </w:t>
      </w:r>
      <w:r w:rsidRPr="00E6339F">
        <w:t>easily</w:t>
      </w:r>
      <w:r w:rsidR="006300BB">
        <w:t xml:space="preserve"> </w:t>
      </w:r>
      <w:r w:rsidRPr="00E6339F">
        <w:t>get</w:t>
      </w:r>
      <w:r w:rsidR="006300BB">
        <w:t xml:space="preserve"> </w:t>
      </w:r>
      <w:r w:rsidRPr="00E6339F">
        <w:t>to many places they need to visit without having to drive</w:t>
      </w:r>
    </w:p>
    <w:p w14:paraId="0A72F2FD" w14:textId="77777777" w:rsidR="00E6339F" w:rsidRPr="00E6339F" w:rsidRDefault="00E6339F" w:rsidP="00CF1D41">
      <w:pPr>
        <w:pStyle w:val="Heading4"/>
      </w:pPr>
      <w:r w:rsidRPr="00E6339F">
        <w:t>What percentage of residents would find more local amenities and services useful to help them walk or wheel more?</w:t>
      </w:r>
    </w:p>
    <w:p w14:paraId="76E08835" w14:textId="6FBF7594" w:rsidR="00E6339F" w:rsidRPr="00E6339F" w:rsidRDefault="00E6339F" w:rsidP="00E6339F">
      <w:r w:rsidRPr="00E6339F">
        <w:rPr>
          <w:b/>
          <w:bCs/>
        </w:rPr>
        <w:t xml:space="preserve">75% </w:t>
      </w:r>
      <w:r w:rsidRPr="00E6339F">
        <w:t>More</w:t>
      </w:r>
      <w:r w:rsidR="006300BB">
        <w:t xml:space="preserve"> </w:t>
      </w:r>
      <w:r w:rsidRPr="00E6339F">
        <w:t>shops</w:t>
      </w:r>
      <w:r w:rsidR="006300BB">
        <w:t xml:space="preserve"> </w:t>
      </w:r>
      <w:r w:rsidRPr="00E6339F">
        <w:t>and everyday services, such as banks and post offices, close to your home</w:t>
      </w:r>
    </w:p>
    <w:p w14:paraId="1ED65137" w14:textId="123E47B4" w:rsidR="00E6339F" w:rsidRPr="00E6339F" w:rsidRDefault="00E6339F" w:rsidP="00E6339F">
      <w:r w:rsidRPr="00E6339F">
        <w:rPr>
          <w:b/>
          <w:bCs/>
        </w:rPr>
        <w:t xml:space="preserve">74% </w:t>
      </w:r>
      <w:r w:rsidRPr="00E6339F">
        <w:t>More</w:t>
      </w:r>
      <w:r w:rsidR="006300BB">
        <w:t xml:space="preserve"> </w:t>
      </w:r>
      <w:r w:rsidRPr="00E6339F">
        <w:t xml:space="preserve">services, such as </w:t>
      </w:r>
      <w:proofErr w:type="gramStart"/>
      <w:r w:rsidRPr="00E6339F">
        <w:t>doctors</w:t>
      </w:r>
      <w:proofErr w:type="gramEnd"/>
      <w:r w:rsidRPr="00E6339F">
        <w:t xml:space="preserve"> surgeries and schools, close to your home</w:t>
      </w:r>
    </w:p>
    <w:p w14:paraId="1EF67D7B" w14:textId="2FD544D1" w:rsidR="00E6339F" w:rsidRPr="00E6339F" w:rsidRDefault="00E6339F" w:rsidP="00E6339F">
      <w:r w:rsidRPr="00E6339F">
        <w:rPr>
          <w:b/>
          <w:bCs/>
        </w:rPr>
        <w:t xml:space="preserve">80% </w:t>
      </w:r>
      <w:r w:rsidRPr="00E6339F">
        <w:t>More</w:t>
      </w:r>
      <w:r w:rsidR="006300BB">
        <w:t xml:space="preserve"> </w:t>
      </w:r>
      <w:r w:rsidRPr="00E6339F">
        <w:t>parks</w:t>
      </w:r>
      <w:r w:rsidR="006300BB">
        <w:t xml:space="preserve"> </w:t>
      </w:r>
      <w:r w:rsidRPr="00E6339F">
        <w:t>or green spaces close to your home</w:t>
      </w:r>
    </w:p>
    <w:p w14:paraId="71388AA2" w14:textId="10C92BD5" w:rsidR="00E6339F" w:rsidRPr="00E6339F" w:rsidRDefault="00E6339F" w:rsidP="00E6339F">
      <w:r w:rsidRPr="00E6339F">
        <w:rPr>
          <w:b/>
          <w:bCs/>
        </w:rPr>
        <w:t xml:space="preserve">79% </w:t>
      </w:r>
      <w:r w:rsidRPr="00E6339F">
        <w:t>More</w:t>
      </w:r>
      <w:r w:rsidR="006300BB">
        <w:t xml:space="preserve"> </w:t>
      </w:r>
      <w:r w:rsidRPr="00E6339F">
        <w:t>things</w:t>
      </w:r>
      <w:r w:rsidR="006300BB">
        <w:t xml:space="preserve"> </w:t>
      </w:r>
      <w:r w:rsidRPr="00E6339F">
        <w:t>to see and do close to your home, like cafés or entertainment venues</w:t>
      </w:r>
    </w:p>
    <w:p w14:paraId="212B5679" w14:textId="77777777" w:rsidR="00E6339F" w:rsidRPr="00E6339F" w:rsidRDefault="00E6339F" w:rsidP="00CF1D41">
      <w:pPr>
        <w:pStyle w:val="Heading4"/>
      </w:pPr>
      <w:r w:rsidRPr="00E6339F">
        <w:lastRenderedPageBreak/>
        <w:t>Proportion of households within an 800m radius of the following amenities</w:t>
      </w:r>
    </w:p>
    <w:p w14:paraId="16A12FE9" w14:textId="77777777" w:rsidR="00E6339F" w:rsidRPr="00E6339F" w:rsidRDefault="00E6339F" w:rsidP="00E6339F">
      <w:r w:rsidRPr="00E6339F">
        <w:t>This is modelled as a straight-line distance, as opposed to the actual walking distance based on street layout which is likely to be longer (approximately equivalent to 960m).</w:t>
      </w:r>
    </w:p>
    <w:p w14:paraId="40B7A9DA" w14:textId="77777777" w:rsidR="00E6339F" w:rsidRPr="00E6339F" w:rsidRDefault="00E6339F" w:rsidP="00E6339F">
      <w:r w:rsidRPr="00E6339F">
        <w:t xml:space="preserve">Food shop </w:t>
      </w:r>
      <w:r w:rsidRPr="00E6339F">
        <w:rPr>
          <w:b/>
        </w:rPr>
        <w:t>79%</w:t>
      </w:r>
    </w:p>
    <w:p w14:paraId="60FBF07A" w14:textId="77777777" w:rsidR="00E6339F" w:rsidRPr="00E6339F" w:rsidRDefault="00E6339F" w:rsidP="00E6339F">
      <w:r w:rsidRPr="00E6339F">
        <w:t xml:space="preserve">Park or space for recreation </w:t>
      </w:r>
      <w:r w:rsidRPr="00E6339F">
        <w:rPr>
          <w:b/>
        </w:rPr>
        <w:t>72%</w:t>
      </w:r>
    </w:p>
    <w:p w14:paraId="3C4561D2" w14:textId="77777777" w:rsidR="00E6339F" w:rsidRPr="00E6339F" w:rsidRDefault="00E6339F" w:rsidP="00E6339F">
      <w:proofErr w:type="gramStart"/>
      <w:r w:rsidRPr="00E6339F">
        <w:t>Doctors</w:t>
      </w:r>
      <w:proofErr w:type="gramEnd"/>
      <w:r w:rsidRPr="00E6339F">
        <w:t xml:space="preserve"> surgery </w:t>
      </w:r>
      <w:r w:rsidRPr="00E6339F">
        <w:rPr>
          <w:b/>
        </w:rPr>
        <w:t>31%</w:t>
      </w:r>
    </w:p>
    <w:p w14:paraId="4CC68589" w14:textId="77777777" w:rsidR="00E6339F" w:rsidRPr="00E6339F" w:rsidRDefault="00E6339F" w:rsidP="00E6339F">
      <w:r w:rsidRPr="00E6339F">
        <w:t xml:space="preserve">Primary school </w:t>
      </w:r>
      <w:r w:rsidRPr="00E6339F">
        <w:rPr>
          <w:b/>
        </w:rPr>
        <w:t>69%</w:t>
      </w:r>
    </w:p>
    <w:p w14:paraId="76FDC736" w14:textId="77777777" w:rsidR="00E6339F" w:rsidRPr="00E6339F" w:rsidRDefault="00E6339F" w:rsidP="00E6339F">
      <w:r w:rsidRPr="00E6339F">
        <w:t xml:space="preserve">Library </w:t>
      </w:r>
      <w:r w:rsidRPr="00E6339F">
        <w:rPr>
          <w:b/>
        </w:rPr>
        <w:t>21%</w:t>
      </w:r>
    </w:p>
    <w:p w14:paraId="00D058C9" w14:textId="77777777" w:rsidR="00E6339F" w:rsidRPr="00E6339F" w:rsidRDefault="00E6339F" w:rsidP="00E6339F">
      <w:r w:rsidRPr="00E6339F">
        <w:t xml:space="preserve">Post Office </w:t>
      </w:r>
      <w:r w:rsidRPr="00E6339F">
        <w:rPr>
          <w:b/>
        </w:rPr>
        <w:t>37%</w:t>
      </w:r>
    </w:p>
    <w:p w14:paraId="53EAB55D" w14:textId="50AB0F49" w:rsidR="00E6339F" w:rsidRPr="00E6339F" w:rsidRDefault="00E6339F" w:rsidP="00E6339F">
      <w:r w:rsidRPr="00E6339F">
        <w:t>A mix of cultural and leisure venues</w:t>
      </w:r>
      <w:r w:rsidR="00CF1D41">
        <w:rPr>
          <w:rStyle w:val="FootnoteReference"/>
        </w:rPr>
        <w:footnoteReference w:id="22"/>
      </w:r>
      <w:r w:rsidRPr="00E6339F">
        <w:t xml:space="preserve"> </w:t>
      </w:r>
      <w:r w:rsidRPr="00E6339F">
        <w:rPr>
          <w:b/>
        </w:rPr>
        <w:t>88%</w:t>
      </w:r>
    </w:p>
    <w:p w14:paraId="6E3CA047" w14:textId="77777777" w:rsidR="00E6339F" w:rsidRPr="00E6339F" w:rsidRDefault="00E6339F" w:rsidP="00E6339F">
      <w:r w:rsidRPr="00E6339F">
        <w:t xml:space="preserve">Railway station or tram stop </w:t>
      </w:r>
      <w:r w:rsidRPr="00E6339F">
        <w:rPr>
          <w:b/>
        </w:rPr>
        <w:t>11%</w:t>
      </w:r>
    </w:p>
    <w:p w14:paraId="26DDB3E3" w14:textId="77777777" w:rsidR="00E6339F" w:rsidRPr="00E6339F" w:rsidRDefault="00E6339F" w:rsidP="00E6339F">
      <w:r w:rsidRPr="00E6339F">
        <w:t xml:space="preserve">Bus stop (within 400m) </w:t>
      </w:r>
      <w:r w:rsidRPr="00E6339F">
        <w:rPr>
          <w:b/>
        </w:rPr>
        <w:t>76%</w:t>
      </w:r>
    </w:p>
    <w:p w14:paraId="224ADB1E" w14:textId="77777777" w:rsidR="00E6339F" w:rsidRPr="00E6339F" w:rsidRDefault="00E6339F" w:rsidP="00CF1D41">
      <w:pPr>
        <w:pStyle w:val="Heading3"/>
      </w:pPr>
      <w:r w:rsidRPr="00E6339F">
        <w:t>Residents want better streets</w:t>
      </w:r>
    </w:p>
    <w:p w14:paraId="2CC4C499" w14:textId="77777777" w:rsidR="00E6339F" w:rsidRPr="00E6339F" w:rsidRDefault="00E6339F" w:rsidP="00E6339F">
      <w:r w:rsidRPr="00E6339F">
        <w:t xml:space="preserve">There are many ways to make our streets and neighbourhoods safe, </w:t>
      </w:r>
      <w:proofErr w:type="gramStart"/>
      <w:r w:rsidRPr="00E6339F">
        <w:t>welcoming</w:t>
      </w:r>
      <w:proofErr w:type="gramEnd"/>
      <w:r w:rsidRPr="00E6339F">
        <w:t xml:space="preserve"> and comfortable for everyone to walk or wheel in.</w:t>
      </w:r>
    </w:p>
    <w:p w14:paraId="13B6EBFD" w14:textId="77777777" w:rsidR="00E6339F" w:rsidRPr="00E6339F" w:rsidRDefault="00E6339F" w:rsidP="00CF1D41">
      <w:pPr>
        <w:pStyle w:val="Heading4"/>
      </w:pPr>
      <w:r w:rsidRPr="00E6339F">
        <w:t>What percentage of residents think that these changes would help them walk or wheel more?</w:t>
      </w:r>
    </w:p>
    <w:p w14:paraId="6B880A8C" w14:textId="39AA4AF3" w:rsidR="00E6339F" w:rsidRPr="00E6339F" w:rsidRDefault="00E6339F" w:rsidP="00E6339F">
      <w:r w:rsidRPr="00E6339F">
        <w:rPr>
          <w:b/>
        </w:rPr>
        <w:t>74%</w:t>
      </w:r>
      <w:r w:rsidR="006300BB">
        <w:t xml:space="preserve"> </w:t>
      </w:r>
      <w:r w:rsidRPr="00E6339F">
        <w:t>Wider footpaths</w:t>
      </w:r>
    </w:p>
    <w:p w14:paraId="5D097B31" w14:textId="009BE7A1" w:rsidR="00E6339F" w:rsidRPr="00E6339F" w:rsidRDefault="00E6339F" w:rsidP="00E6339F">
      <w:r w:rsidRPr="00E6339F">
        <w:rPr>
          <w:b/>
        </w:rPr>
        <w:t>73%</w:t>
      </w:r>
      <w:r w:rsidR="006300BB">
        <w:t xml:space="preserve"> </w:t>
      </w:r>
      <w:r w:rsidRPr="00E6339F">
        <w:t>More frequent road crossings, with reduced wait times</w:t>
      </w:r>
    </w:p>
    <w:p w14:paraId="4FC7FB04" w14:textId="62ED3C31" w:rsidR="00E6339F" w:rsidRPr="00E6339F" w:rsidRDefault="00E6339F" w:rsidP="00E6339F">
      <w:r w:rsidRPr="00E6339F">
        <w:rPr>
          <w:b/>
        </w:rPr>
        <w:t>79%</w:t>
      </w:r>
      <w:r w:rsidRPr="00E6339F">
        <w:t xml:space="preserve"> Nicer</w:t>
      </w:r>
      <w:r w:rsidR="006300BB">
        <w:t xml:space="preserve"> </w:t>
      </w:r>
      <w:r w:rsidRPr="00E6339F">
        <w:t xml:space="preserve">places along streets to stop and rest, like more benches, </w:t>
      </w:r>
      <w:proofErr w:type="gramStart"/>
      <w:r w:rsidRPr="00E6339F">
        <w:t>trees</w:t>
      </w:r>
      <w:proofErr w:type="gramEnd"/>
      <w:r w:rsidRPr="00E6339F">
        <w:t xml:space="preserve"> and shelters</w:t>
      </w:r>
    </w:p>
    <w:p w14:paraId="45F597BA" w14:textId="0A286206" w:rsidR="00E6339F" w:rsidRPr="00E6339F" w:rsidRDefault="00E6339F" w:rsidP="00E6339F">
      <w:r w:rsidRPr="00E6339F">
        <w:rPr>
          <w:b/>
        </w:rPr>
        <w:t>83%</w:t>
      </w:r>
      <w:r w:rsidRPr="00E6339F">
        <w:t xml:space="preserve"> Better</w:t>
      </w:r>
      <w:r w:rsidR="006300BB">
        <w:t xml:space="preserve"> </w:t>
      </w:r>
      <w:r w:rsidRPr="00E6339F">
        <w:t>footpath accessibility, like level surfaces, dropped kerbs at crossing points</w:t>
      </w:r>
    </w:p>
    <w:p w14:paraId="79CA9B26" w14:textId="5D4B7526" w:rsidR="00E6339F" w:rsidRPr="00E6339F" w:rsidRDefault="00E6339F" w:rsidP="00E6339F">
      <w:r w:rsidRPr="00E6339F">
        <w:rPr>
          <w:b/>
        </w:rPr>
        <w:t>79%</w:t>
      </w:r>
      <w:r w:rsidRPr="00E6339F">
        <w:t xml:space="preserve"> Fewer</w:t>
      </w:r>
      <w:r w:rsidR="006300BB">
        <w:t xml:space="preserve"> </w:t>
      </w:r>
      <w:r w:rsidRPr="00E6339F">
        <w:t>cars parked on the footpath</w:t>
      </w:r>
    </w:p>
    <w:p w14:paraId="6CAF062D" w14:textId="738297D5" w:rsidR="00E6339F" w:rsidRPr="00E6339F" w:rsidRDefault="00E6339F" w:rsidP="00E6339F">
      <w:r w:rsidRPr="00E6339F">
        <w:rPr>
          <w:b/>
        </w:rPr>
        <w:t>80%</w:t>
      </w:r>
      <w:r w:rsidRPr="00E6339F">
        <w:t xml:space="preserve"> Less</w:t>
      </w:r>
      <w:r w:rsidR="006300BB">
        <w:t xml:space="preserve"> </w:t>
      </w:r>
      <w:r w:rsidRPr="00E6339F">
        <w:t>fear of crime or antisocial behaviour in their area</w:t>
      </w:r>
    </w:p>
    <w:p w14:paraId="118CD27A" w14:textId="77777777" w:rsidR="00E6339F" w:rsidRPr="00E6339F" w:rsidRDefault="00E6339F" w:rsidP="00CF1D41">
      <w:pPr>
        <w:pStyle w:val="Heading4"/>
      </w:pPr>
      <w:r w:rsidRPr="00E6339F">
        <w:lastRenderedPageBreak/>
        <w:t>In the Limerick Shannon Metropolitan Area:</w:t>
      </w:r>
    </w:p>
    <w:p w14:paraId="62735BF9" w14:textId="1E06E5D5" w:rsidR="00E6339F" w:rsidRPr="00E6339F" w:rsidRDefault="00E6339F" w:rsidP="009724A6">
      <w:r w:rsidRPr="00E6339F">
        <w:rPr>
          <w:b/>
        </w:rPr>
        <w:t>27%</w:t>
      </w:r>
      <w:r w:rsidRPr="00E6339F">
        <w:t xml:space="preserve"> of National and Regional roads have a footpath width greater than </w:t>
      </w:r>
      <w:r w:rsidRPr="00E6339F">
        <w:rPr>
          <w:b/>
        </w:rPr>
        <w:t>3</w:t>
      </w:r>
      <w:r w:rsidRPr="00E6339F">
        <w:t>m</w:t>
      </w:r>
      <w:r w:rsidR="009724A6">
        <w:rPr>
          <w:rStyle w:val="FootnoteReference"/>
        </w:rPr>
        <w:footnoteReference w:id="23"/>
      </w:r>
    </w:p>
    <w:p w14:paraId="7E9C4E7F" w14:textId="77777777" w:rsidR="00E6339F" w:rsidRPr="00E6339F" w:rsidRDefault="00E6339F" w:rsidP="00E6339F">
      <w:r w:rsidRPr="00E6339F">
        <w:rPr>
          <w:b/>
        </w:rPr>
        <w:t>38%</w:t>
      </w:r>
      <w:r w:rsidRPr="00E6339F">
        <w:t xml:space="preserve"> of minor roads have a footpath width greater than 2m </w:t>
      </w:r>
    </w:p>
    <w:p w14:paraId="4D7C65AE" w14:textId="5E9FB234" w:rsidR="00E6339F" w:rsidRPr="00E6339F" w:rsidRDefault="00E6339F" w:rsidP="00E6339F">
      <w:r w:rsidRPr="00E6339F">
        <w:rPr>
          <w:b/>
          <w:bCs/>
        </w:rPr>
        <w:t xml:space="preserve">93% </w:t>
      </w:r>
      <w:r w:rsidRPr="00E6339F">
        <w:t>of</w:t>
      </w:r>
      <w:r w:rsidR="006300BB">
        <w:t xml:space="preserve"> </w:t>
      </w:r>
      <w:r w:rsidRPr="00E6339F">
        <w:t>residents</w:t>
      </w:r>
      <w:r w:rsidR="006300BB">
        <w:t xml:space="preserve"> </w:t>
      </w:r>
      <w:r w:rsidRPr="00E6339F">
        <w:t>agree</w:t>
      </w:r>
      <w:r w:rsidR="006300BB">
        <w:t xml:space="preserve"> </w:t>
      </w:r>
      <w:r w:rsidRPr="00E6339F">
        <w:t>more measures to reduce crime and antisocial behaviour on the street or in public spaces would improve their local area</w:t>
      </w:r>
    </w:p>
    <w:p w14:paraId="3855B4AE" w14:textId="74BC69B8" w:rsidR="00E6339F" w:rsidRPr="00E6339F" w:rsidRDefault="00CF1D41" w:rsidP="00CF1D41">
      <w:pPr>
        <w:pStyle w:val="Heading3"/>
      </w:pPr>
      <w:r w:rsidRPr="00CF1D41">
        <w:t xml:space="preserve">Quote from </w:t>
      </w:r>
      <w:r w:rsidR="00E6339F" w:rsidRPr="00E6339F">
        <w:t>Helena Close, Author / Regular Walker</w:t>
      </w:r>
    </w:p>
    <w:p w14:paraId="4B014356" w14:textId="77777777" w:rsidR="00E6339F" w:rsidRPr="00E6339F" w:rsidRDefault="00E6339F" w:rsidP="00E6339F">
      <w:r w:rsidRPr="00E6339F">
        <w:t>Limerick is a great walking city. I have tried to make a conscious effort to not use my car for journeys that can be done by a short walk.</w:t>
      </w:r>
    </w:p>
    <w:p w14:paraId="0A812911" w14:textId="77777777" w:rsidR="00E6339F" w:rsidRPr="00E6339F" w:rsidRDefault="00E6339F" w:rsidP="00E6339F">
      <w:r w:rsidRPr="00E6339F">
        <w:t>My family and I are huge rugby fans, and we regularly walk to and from Thomond Park Stadium on match days. The experience is truly wonderful!</w:t>
      </w:r>
    </w:p>
    <w:p w14:paraId="18111718" w14:textId="77777777" w:rsidR="00E6339F" w:rsidRPr="00E6339F" w:rsidRDefault="00E6339F" w:rsidP="00E6339F">
      <w:r w:rsidRPr="00E6339F">
        <w:t>We need to reimagine city centres. I would love to see more areas of the city become pedestrianised.</w:t>
      </w:r>
    </w:p>
    <w:p w14:paraId="62AFA3BF" w14:textId="77777777" w:rsidR="00E6339F" w:rsidRPr="00E6339F" w:rsidRDefault="00E6339F" w:rsidP="00E6339F">
      <w:r w:rsidRPr="00E6339F">
        <w:t xml:space="preserve">We have some gorgeous walks and I think </w:t>
      </w:r>
      <w:proofErr w:type="spellStart"/>
      <w:r w:rsidRPr="00E6339F">
        <w:t>pedestrianising</w:t>
      </w:r>
      <w:proofErr w:type="spellEnd"/>
      <w:r w:rsidRPr="00E6339F">
        <w:t xml:space="preserve"> areas would allow people to enjoy them safely without the congestion. It’s off-putting.</w:t>
      </w:r>
    </w:p>
    <w:p w14:paraId="05264AA6" w14:textId="432EA286" w:rsidR="00E6339F" w:rsidRPr="00E6339F" w:rsidRDefault="00E6339F" w:rsidP="009724A6">
      <w:r w:rsidRPr="00E6339F">
        <w:t xml:space="preserve">The city centre should be a space for everyone to enjoy. Greater investment in walking and public transport would be a good start. </w:t>
      </w:r>
    </w:p>
    <w:p w14:paraId="5B06470F" w14:textId="77777777" w:rsidR="002F088B" w:rsidRPr="002F088B" w:rsidRDefault="002F088B" w:rsidP="00BB1019">
      <w:pPr>
        <w:pStyle w:val="Heading2"/>
      </w:pPr>
      <w:bookmarkStart w:id="14" w:name="_Toc159319474"/>
      <w:r w:rsidRPr="002F088B">
        <w:lastRenderedPageBreak/>
        <w:t>Cycling solutions</w:t>
      </w:r>
      <w:bookmarkEnd w:id="14"/>
    </w:p>
    <w:p w14:paraId="1AE0FF7D" w14:textId="77777777" w:rsidR="002F088B" w:rsidRPr="002F088B" w:rsidRDefault="002F088B" w:rsidP="00BB1019">
      <w:pPr>
        <w:pStyle w:val="Subtitle"/>
      </w:pPr>
      <w:r w:rsidRPr="002F088B">
        <w:t>What would make cycling better?</w:t>
      </w:r>
    </w:p>
    <w:p w14:paraId="44B62D9C" w14:textId="77777777" w:rsidR="002F088B" w:rsidRPr="002F088B" w:rsidRDefault="002F088B" w:rsidP="002F3910">
      <w:pPr>
        <w:pStyle w:val="Heading3"/>
      </w:pPr>
      <w:r w:rsidRPr="002F088B">
        <w:t xml:space="preserve">Many </w:t>
      </w:r>
      <w:proofErr w:type="gramStart"/>
      <w:r w:rsidRPr="002F088B">
        <w:t>Limerick</w:t>
      </w:r>
      <w:proofErr w:type="gramEnd"/>
      <w:r w:rsidRPr="002F088B">
        <w:t xml:space="preserve"> Shannon Metropolitan Area residents want to cycle</w:t>
      </w:r>
    </w:p>
    <w:p w14:paraId="1C00934A" w14:textId="77777777" w:rsidR="002F088B" w:rsidRPr="002F088B" w:rsidRDefault="002F088B" w:rsidP="002F3910">
      <w:pPr>
        <w:pStyle w:val="Heading4"/>
      </w:pPr>
      <w:r w:rsidRPr="002F088B">
        <w:t>How do residents see themselves when it comes to cycling?</w:t>
      </w:r>
    </w:p>
    <w:p w14:paraId="5D1F3AA6" w14:textId="77777777" w:rsidR="002F088B" w:rsidRPr="002F088B" w:rsidRDefault="002F088B" w:rsidP="002F088B">
      <w:r w:rsidRPr="002F088B">
        <w:t xml:space="preserve">Regularly cycle: </w:t>
      </w:r>
      <w:r w:rsidRPr="002F088B">
        <w:rPr>
          <w:b/>
        </w:rPr>
        <w:t>11%</w:t>
      </w:r>
    </w:p>
    <w:p w14:paraId="1219D80F" w14:textId="77777777" w:rsidR="002F088B" w:rsidRPr="002F088B" w:rsidRDefault="002F088B" w:rsidP="002F088B">
      <w:r w:rsidRPr="002F088B">
        <w:t xml:space="preserve">Occasionally cycle: </w:t>
      </w:r>
      <w:r w:rsidRPr="002F088B">
        <w:rPr>
          <w:b/>
        </w:rPr>
        <w:t>13%</w:t>
      </w:r>
    </w:p>
    <w:p w14:paraId="0482848E" w14:textId="06733812" w:rsidR="002F088B" w:rsidRPr="002F088B" w:rsidRDefault="002F088B" w:rsidP="002F088B">
      <w:r w:rsidRPr="002F088B">
        <w:t>New or returning to</w:t>
      </w:r>
      <w:r w:rsidR="006300BB">
        <w:t xml:space="preserve"> </w:t>
      </w:r>
      <w:r w:rsidRPr="002F088B">
        <w:t xml:space="preserve">cycling: </w:t>
      </w:r>
      <w:r w:rsidRPr="002F088B">
        <w:rPr>
          <w:b/>
        </w:rPr>
        <w:t>5%</w:t>
      </w:r>
    </w:p>
    <w:p w14:paraId="1E23EB8B" w14:textId="1ECF9133" w:rsidR="002F088B" w:rsidRPr="002F088B" w:rsidRDefault="002F088B" w:rsidP="002F088B">
      <w:r w:rsidRPr="002F088B">
        <w:t>Do not cycle but would</w:t>
      </w:r>
      <w:r w:rsidR="006300BB">
        <w:t xml:space="preserve"> </w:t>
      </w:r>
      <w:r w:rsidRPr="002F088B">
        <w:t xml:space="preserve">like to: </w:t>
      </w:r>
      <w:r w:rsidRPr="002F088B">
        <w:rPr>
          <w:b/>
        </w:rPr>
        <w:t>22%</w:t>
      </w:r>
    </w:p>
    <w:p w14:paraId="630FF090" w14:textId="18245F65" w:rsidR="002F088B" w:rsidRPr="002F088B" w:rsidRDefault="002F088B" w:rsidP="002F088B">
      <w:r w:rsidRPr="002F088B">
        <w:t>Do not cycle and do</w:t>
      </w:r>
      <w:r w:rsidR="006300BB">
        <w:t xml:space="preserve"> </w:t>
      </w:r>
      <w:r w:rsidRPr="002F088B">
        <w:t xml:space="preserve">not want to: </w:t>
      </w:r>
      <w:r w:rsidRPr="002F088B">
        <w:rPr>
          <w:b/>
        </w:rPr>
        <w:t>49%</w:t>
      </w:r>
    </w:p>
    <w:p w14:paraId="758C9F92" w14:textId="77777777" w:rsidR="002F088B" w:rsidRPr="002F088B" w:rsidRDefault="002F088B" w:rsidP="002F3910">
      <w:pPr>
        <w:pStyle w:val="Heading4"/>
      </w:pPr>
      <w:r w:rsidRPr="002F088B">
        <w:t>What proportion of residents said they ‘do not cycle but would like to’?</w:t>
      </w:r>
    </w:p>
    <w:p w14:paraId="2ED2AD62" w14:textId="77777777" w:rsidR="002F088B" w:rsidRPr="002F088B" w:rsidRDefault="002F088B" w:rsidP="002F088B">
      <w:r w:rsidRPr="002F088B">
        <w:rPr>
          <w:b/>
        </w:rPr>
        <w:t>24%</w:t>
      </w:r>
      <w:r w:rsidRPr="002F088B">
        <w:t xml:space="preserve"> of women</w:t>
      </w:r>
    </w:p>
    <w:p w14:paraId="6352607E" w14:textId="77777777" w:rsidR="002F088B" w:rsidRPr="002F088B" w:rsidRDefault="002F088B" w:rsidP="002F088B">
      <w:r w:rsidRPr="002F088B">
        <w:rPr>
          <w:b/>
        </w:rPr>
        <w:t>41%</w:t>
      </w:r>
      <w:r w:rsidRPr="002F088B">
        <w:t xml:space="preserve"> of people from ethnic minority groups</w:t>
      </w:r>
    </w:p>
    <w:p w14:paraId="6A4C9E15" w14:textId="77777777" w:rsidR="002F088B" w:rsidRPr="002F088B" w:rsidRDefault="002F088B" w:rsidP="002F088B">
      <w:r w:rsidRPr="002F088B">
        <w:rPr>
          <w:b/>
        </w:rPr>
        <w:t>12%</w:t>
      </w:r>
      <w:r w:rsidRPr="002F088B">
        <w:t xml:space="preserve"> of people with a disability</w:t>
      </w:r>
    </w:p>
    <w:p w14:paraId="18598371" w14:textId="77777777" w:rsidR="002F088B" w:rsidRPr="002F088B" w:rsidRDefault="002F088B" w:rsidP="002F3910">
      <w:pPr>
        <w:pStyle w:val="Heading3"/>
      </w:pPr>
      <w:r w:rsidRPr="002F088B">
        <w:t>Residents want improved cycling infrastructure</w:t>
      </w:r>
    </w:p>
    <w:p w14:paraId="3D144A89" w14:textId="77777777" w:rsidR="002F088B" w:rsidRPr="002F3910" w:rsidRDefault="002F088B" w:rsidP="002F3910">
      <w:pPr>
        <w:pStyle w:val="Heading4"/>
      </w:pPr>
      <w:r w:rsidRPr="002F3910">
        <w:t>What percentage of residents would be helped to cycle more by better facilities?</w:t>
      </w:r>
    </w:p>
    <w:p w14:paraId="4E7C445B" w14:textId="47EFFDE9" w:rsidR="002F088B" w:rsidRPr="002F088B" w:rsidRDefault="002F088B" w:rsidP="002F088B">
      <w:r w:rsidRPr="002F088B">
        <w:rPr>
          <w:b/>
        </w:rPr>
        <w:t>70%</w:t>
      </w:r>
      <w:r w:rsidRPr="002F088B">
        <w:t xml:space="preserve"> More</w:t>
      </w:r>
      <w:r w:rsidR="006300BB">
        <w:t xml:space="preserve"> </w:t>
      </w:r>
      <w:r w:rsidRPr="002F088B">
        <w:t>traffic</w:t>
      </w:r>
      <w:r w:rsidRPr="002F088B">
        <w:rPr>
          <w:rFonts w:ascii="Cambria Math" w:hAnsi="Cambria Math" w:cs="Cambria Math"/>
        </w:rPr>
        <w:t>‑</w:t>
      </w:r>
      <w:r w:rsidRPr="002F088B">
        <w:t>free cycle paths away from roads, like through parks or along waterways</w:t>
      </w:r>
    </w:p>
    <w:p w14:paraId="1057480E" w14:textId="58DD66CD" w:rsidR="002F088B" w:rsidRPr="002F088B" w:rsidRDefault="002F088B" w:rsidP="002F088B">
      <w:r w:rsidRPr="002F088B">
        <w:rPr>
          <w:b/>
        </w:rPr>
        <w:t>67%</w:t>
      </w:r>
      <w:r w:rsidRPr="002F088B">
        <w:t xml:space="preserve"> More</w:t>
      </w:r>
      <w:r w:rsidR="006300BB">
        <w:t xml:space="preserve"> </w:t>
      </w:r>
      <w:r w:rsidRPr="002F088B">
        <w:t>cycle</w:t>
      </w:r>
      <w:r w:rsidR="006300BB">
        <w:t xml:space="preserve"> </w:t>
      </w:r>
      <w:r w:rsidRPr="002F088B">
        <w:t>paths along roads that are physically separated from traffic and pedestrians</w:t>
      </w:r>
    </w:p>
    <w:p w14:paraId="7F73F143" w14:textId="479BF923" w:rsidR="002F088B" w:rsidRPr="002F088B" w:rsidRDefault="002F088B" w:rsidP="002F088B">
      <w:r w:rsidRPr="002F088B">
        <w:rPr>
          <w:b/>
        </w:rPr>
        <w:t>70%</w:t>
      </w:r>
      <w:r w:rsidRPr="002F088B">
        <w:t xml:space="preserve"> More</w:t>
      </w:r>
      <w:r w:rsidR="006300BB">
        <w:t xml:space="preserve"> </w:t>
      </w:r>
      <w:r w:rsidRPr="002F088B">
        <w:t>signposted local cycle routes along quieter streets</w:t>
      </w:r>
    </w:p>
    <w:p w14:paraId="1DFB8FAD" w14:textId="35B77F22" w:rsidR="002F088B" w:rsidRPr="002F088B" w:rsidRDefault="002F088B" w:rsidP="002F088B">
      <w:r w:rsidRPr="002F088B">
        <w:rPr>
          <w:b/>
        </w:rPr>
        <w:t>64%</w:t>
      </w:r>
      <w:r w:rsidRPr="002F088B">
        <w:t xml:space="preserve"> Better</w:t>
      </w:r>
      <w:r w:rsidR="006300BB">
        <w:t xml:space="preserve"> </w:t>
      </w:r>
      <w:r w:rsidRPr="002F088B">
        <w:t>links</w:t>
      </w:r>
      <w:r w:rsidR="006300BB">
        <w:t xml:space="preserve"> </w:t>
      </w:r>
      <w:r w:rsidRPr="002F088B">
        <w:t>with</w:t>
      </w:r>
      <w:r w:rsidR="006300BB">
        <w:t xml:space="preserve"> </w:t>
      </w:r>
      <w:r w:rsidRPr="002F088B">
        <w:t>public</w:t>
      </w:r>
      <w:r w:rsidR="006300BB">
        <w:t xml:space="preserve"> </w:t>
      </w:r>
      <w:r w:rsidRPr="002F088B">
        <w:t>transport, like secure cycle parking at train stations, bus stops/stations</w:t>
      </w:r>
    </w:p>
    <w:p w14:paraId="56C3AEE5" w14:textId="798C320E" w:rsidR="002F088B" w:rsidRPr="002F088B" w:rsidRDefault="002F088B" w:rsidP="002F088B">
      <w:r w:rsidRPr="002F088B">
        <w:rPr>
          <w:b/>
          <w:bCs/>
        </w:rPr>
        <w:lastRenderedPageBreak/>
        <w:t xml:space="preserve">76% </w:t>
      </w:r>
      <w:r w:rsidRPr="002F088B">
        <w:t>of</w:t>
      </w:r>
      <w:r w:rsidR="006300BB">
        <w:t xml:space="preserve"> </w:t>
      </w:r>
      <w:r w:rsidRPr="002F088B">
        <w:t>residents</w:t>
      </w:r>
      <w:r w:rsidR="006300BB">
        <w:t xml:space="preserve"> </w:t>
      </w:r>
      <w:r w:rsidRPr="002F088B">
        <w:t>support</w:t>
      </w:r>
      <w:r w:rsidR="006300BB">
        <w:t xml:space="preserve"> </w:t>
      </w:r>
      <w:r w:rsidRPr="002F088B">
        <w:t>building</w:t>
      </w:r>
      <w:r w:rsidR="006300BB">
        <w:t xml:space="preserve"> </w:t>
      </w:r>
      <w:r w:rsidRPr="002F088B">
        <w:t>more</w:t>
      </w:r>
      <w:r w:rsidR="006300BB">
        <w:t xml:space="preserve"> </w:t>
      </w:r>
      <w:r w:rsidRPr="002F088B">
        <w:t>cycle paths physically separated from traffic and pedestrians, even when this would mean less room for other road traffic</w:t>
      </w:r>
    </w:p>
    <w:p w14:paraId="2C19793C" w14:textId="77777777" w:rsidR="002F088B" w:rsidRPr="002F088B" w:rsidRDefault="002F088B" w:rsidP="002F3910">
      <w:pPr>
        <w:pStyle w:val="Heading3"/>
      </w:pPr>
      <w:r w:rsidRPr="002F088B">
        <w:t>Residents want more support to cycle</w:t>
      </w:r>
    </w:p>
    <w:p w14:paraId="684CB7CE" w14:textId="77777777" w:rsidR="002F088B" w:rsidRPr="002F3910" w:rsidRDefault="002F088B" w:rsidP="002F3910">
      <w:pPr>
        <w:pStyle w:val="Heading4"/>
      </w:pPr>
      <w:r w:rsidRPr="002F3910">
        <w:t>What percentage of residents think that these kinds of support would help them cycle more?</w:t>
      </w:r>
    </w:p>
    <w:p w14:paraId="62343ED6" w14:textId="440EB068" w:rsidR="002F088B" w:rsidRPr="002F088B" w:rsidRDefault="002F088B" w:rsidP="002F088B">
      <w:r w:rsidRPr="002F088B">
        <w:rPr>
          <w:b/>
        </w:rPr>
        <w:t>62%</w:t>
      </w:r>
      <w:r w:rsidRPr="002F088B">
        <w:t xml:space="preserve"> Cycling</w:t>
      </w:r>
      <w:r w:rsidR="006300BB">
        <w:t xml:space="preserve"> </w:t>
      </w:r>
      <w:r w:rsidRPr="002F088B">
        <w:t>training</w:t>
      </w:r>
      <w:r w:rsidR="006300BB">
        <w:t xml:space="preserve"> </w:t>
      </w:r>
      <w:r w:rsidRPr="002F088B">
        <w:t>courses and</w:t>
      </w:r>
      <w:r w:rsidR="006300BB">
        <w:t xml:space="preserve"> </w:t>
      </w:r>
      <w:r w:rsidRPr="002F088B">
        <w:t>organised social rides</w:t>
      </w:r>
    </w:p>
    <w:p w14:paraId="095B9241" w14:textId="444B89DB" w:rsidR="002F088B" w:rsidRPr="002F088B" w:rsidRDefault="002F088B" w:rsidP="002F088B">
      <w:r w:rsidRPr="002F088B">
        <w:rPr>
          <w:b/>
        </w:rPr>
        <w:t>61%</w:t>
      </w:r>
      <w:r w:rsidRPr="002F088B">
        <w:t xml:space="preserve"> Access</w:t>
      </w:r>
      <w:r w:rsidR="006300BB">
        <w:t xml:space="preserve"> </w:t>
      </w:r>
      <w:r w:rsidRPr="002F088B">
        <w:t xml:space="preserve">or improvements to a city cycle hire scheme </w:t>
      </w:r>
    </w:p>
    <w:p w14:paraId="19067A6B" w14:textId="3C355BAB" w:rsidR="002F088B" w:rsidRPr="002F088B" w:rsidRDefault="002F088B" w:rsidP="002F088B">
      <w:r w:rsidRPr="002F088B">
        <w:rPr>
          <w:b/>
        </w:rPr>
        <w:t>49%</w:t>
      </w:r>
      <w:r w:rsidRPr="002F088B">
        <w:t xml:space="preserve"> Access</w:t>
      </w:r>
      <w:r w:rsidR="006300BB">
        <w:t xml:space="preserve"> </w:t>
      </w:r>
      <w:r w:rsidRPr="002F088B">
        <w:t>to</w:t>
      </w:r>
      <w:r w:rsidR="006300BB">
        <w:t xml:space="preserve"> </w:t>
      </w:r>
      <w:r w:rsidRPr="002F088B">
        <w:t>secure cycle storage at or near home</w:t>
      </w:r>
    </w:p>
    <w:p w14:paraId="28931431" w14:textId="21E31381" w:rsidR="002F088B" w:rsidRPr="002F088B" w:rsidRDefault="002F088B" w:rsidP="002F088B">
      <w:r w:rsidRPr="002F088B">
        <w:rPr>
          <w:b/>
        </w:rPr>
        <w:t>55%</w:t>
      </w:r>
      <w:r w:rsidRPr="002F088B">
        <w:t xml:space="preserve"> Access</w:t>
      </w:r>
      <w:r w:rsidR="006300BB">
        <w:t xml:space="preserve"> </w:t>
      </w:r>
      <w:r w:rsidRPr="002F088B">
        <w:t>to a</w:t>
      </w:r>
      <w:r w:rsidR="006300BB">
        <w:t xml:space="preserve"> </w:t>
      </w:r>
      <w:r w:rsidRPr="002F088B">
        <w:t>bicycle</w:t>
      </w:r>
    </w:p>
    <w:p w14:paraId="2D7A73EB" w14:textId="7CEC6394" w:rsidR="002F088B" w:rsidRPr="002F088B" w:rsidRDefault="002F088B" w:rsidP="002F088B">
      <w:r w:rsidRPr="002F088B">
        <w:rPr>
          <w:b/>
        </w:rPr>
        <w:t>36%</w:t>
      </w:r>
      <w:r w:rsidRPr="002F088B">
        <w:t xml:space="preserve"> Access</w:t>
      </w:r>
      <w:r w:rsidR="006300BB">
        <w:t xml:space="preserve"> </w:t>
      </w:r>
      <w:r w:rsidRPr="002F088B">
        <w:t>to</w:t>
      </w:r>
      <w:r w:rsidR="006300BB">
        <w:t xml:space="preserve"> </w:t>
      </w:r>
      <w:r w:rsidRPr="002F088B">
        <w:t>an electric cycle</w:t>
      </w:r>
    </w:p>
    <w:p w14:paraId="4DBDC939" w14:textId="08A4D529" w:rsidR="002F088B" w:rsidRPr="002F088B" w:rsidRDefault="002F088B" w:rsidP="002F088B">
      <w:r w:rsidRPr="002F088B">
        <w:rPr>
          <w:b/>
        </w:rPr>
        <w:t>26%</w:t>
      </w:r>
      <w:r w:rsidRPr="002F088B">
        <w:t xml:space="preserve"> Access</w:t>
      </w:r>
      <w:r w:rsidR="006300BB">
        <w:t xml:space="preserve"> </w:t>
      </w:r>
      <w:r w:rsidRPr="002F088B">
        <w:t>to</w:t>
      </w:r>
      <w:r w:rsidR="006300BB">
        <w:t xml:space="preserve"> </w:t>
      </w:r>
      <w:r w:rsidRPr="002F088B">
        <w:t>a</w:t>
      </w:r>
      <w:r w:rsidR="006300BB">
        <w:t xml:space="preserve"> </w:t>
      </w:r>
      <w:r w:rsidRPr="002F088B">
        <w:t>cargo</w:t>
      </w:r>
      <w:r w:rsidR="006300BB">
        <w:t xml:space="preserve"> </w:t>
      </w:r>
      <w:r w:rsidRPr="002F088B">
        <w:t>cycle with space to carry children or shopping</w:t>
      </w:r>
    </w:p>
    <w:p w14:paraId="04DD7B28" w14:textId="4D88E9E7" w:rsidR="002F088B" w:rsidRPr="002F088B" w:rsidRDefault="002F088B" w:rsidP="002F088B">
      <w:r w:rsidRPr="002F088B">
        <w:rPr>
          <w:b/>
        </w:rPr>
        <w:t>23%</w:t>
      </w:r>
      <w:r w:rsidRPr="002F088B">
        <w:t xml:space="preserve"> Access</w:t>
      </w:r>
      <w:r w:rsidR="006300BB">
        <w:t xml:space="preserve"> </w:t>
      </w:r>
      <w:r w:rsidRPr="002F088B">
        <w:t>to</w:t>
      </w:r>
      <w:r w:rsidR="006300BB">
        <w:t xml:space="preserve"> </w:t>
      </w:r>
      <w:r w:rsidRPr="002F088B">
        <w:t>an adapted cycle, like a tricycle or handcycle</w:t>
      </w:r>
    </w:p>
    <w:p w14:paraId="3FCA7324" w14:textId="6C939733" w:rsidR="002F088B" w:rsidRPr="002F3910" w:rsidRDefault="002F088B" w:rsidP="002F3910">
      <w:pPr>
        <w:pStyle w:val="Heading4"/>
      </w:pPr>
      <w:r w:rsidRPr="002F3910">
        <w:t>Across the Limerick Shannon Metropolitan Area’s two cycle hire schemes</w:t>
      </w:r>
      <w:r w:rsidR="002F3910">
        <w:rPr>
          <w:rStyle w:val="FootnoteReference"/>
        </w:rPr>
        <w:footnoteReference w:id="24"/>
      </w:r>
    </w:p>
    <w:p w14:paraId="54AFFC1A" w14:textId="528A90AA" w:rsidR="002F088B" w:rsidRPr="002F088B" w:rsidRDefault="002F088B" w:rsidP="002F088B">
      <w:r w:rsidRPr="002F088B">
        <w:rPr>
          <w:b/>
          <w:bCs/>
        </w:rPr>
        <w:t xml:space="preserve">230 </w:t>
      </w:r>
      <w:r w:rsidRPr="002F088B">
        <w:t>hire</w:t>
      </w:r>
      <w:r w:rsidR="006300BB">
        <w:t xml:space="preserve"> </w:t>
      </w:r>
      <w:r w:rsidRPr="002F088B">
        <w:t>cycles</w:t>
      </w:r>
    </w:p>
    <w:p w14:paraId="7E674AFB" w14:textId="473200FB" w:rsidR="002F088B" w:rsidRPr="002F088B" w:rsidRDefault="002F088B" w:rsidP="002F088B">
      <w:r w:rsidRPr="002F088B">
        <w:rPr>
          <w:b/>
          <w:bCs/>
        </w:rPr>
        <w:t xml:space="preserve">37 </w:t>
      </w:r>
      <w:r w:rsidRPr="002F088B">
        <w:t>cycle</w:t>
      </w:r>
      <w:r w:rsidR="006300BB">
        <w:t xml:space="preserve"> </w:t>
      </w:r>
      <w:r w:rsidRPr="002F088B">
        <w:t>hire</w:t>
      </w:r>
      <w:r w:rsidR="006300BB">
        <w:t xml:space="preserve"> </w:t>
      </w:r>
      <w:r w:rsidRPr="002F088B">
        <w:t>stations</w:t>
      </w:r>
    </w:p>
    <w:p w14:paraId="5BB481B5" w14:textId="4A3DB3A1" w:rsidR="002F088B" w:rsidRPr="002F088B" w:rsidRDefault="002F088B" w:rsidP="002F088B">
      <w:r w:rsidRPr="002F088B">
        <w:rPr>
          <w:b/>
          <w:bCs/>
        </w:rPr>
        <w:t xml:space="preserve">22,610 </w:t>
      </w:r>
      <w:r w:rsidRPr="002F088B">
        <w:t>annual</w:t>
      </w:r>
      <w:r w:rsidR="006300BB">
        <w:t xml:space="preserve"> </w:t>
      </w:r>
      <w:r w:rsidRPr="002F088B">
        <w:t>trips</w:t>
      </w:r>
    </w:p>
    <w:p w14:paraId="36E0E6C7" w14:textId="77777777" w:rsidR="002F088B" w:rsidRPr="002F3910" w:rsidRDefault="002F088B" w:rsidP="002F3910">
      <w:pPr>
        <w:pStyle w:val="Heading4"/>
      </w:pPr>
      <w:r w:rsidRPr="002F3910">
        <w:t>Reported cycle thefts</w:t>
      </w:r>
    </w:p>
    <w:p w14:paraId="099C9A9B" w14:textId="2BDB87AA" w:rsidR="002F088B" w:rsidRPr="002F088B" w:rsidRDefault="002F088B" w:rsidP="002F088B">
      <w:r w:rsidRPr="002F088B">
        <w:t xml:space="preserve">There were </w:t>
      </w:r>
      <w:r w:rsidRPr="002F088B">
        <w:rPr>
          <w:b/>
          <w:bCs/>
        </w:rPr>
        <w:t>985</w:t>
      </w:r>
      <w:r w:rsidRPr="002F088B">
        <w:t xml:space="preserve"> reported cycle thefts in the Limerick Shannon Metropolitan Area in 2022/23.</w:t>
      </w:r>
      <w:r w:rsidR="002F3910">
        <w:t xml:space="preserve"> (</w:t>
      </w:r>
      <w:r w:rsidRPr="002F088B">
        <w:rPr>
          <w:b/>
          <w:bCs/>
        </w:rPr>
        <w:t xml:space="preserve">1,103 </w:t>
      </w:r>
      <w:r w:rsidRPr="002F088B">
        <w:t>in 2021/22</w:t>
      </w:r>
      <w:r w:rsidR="002F3910">
        <w:t>)</w:t>
      </w:r>
    </w:p>
    <w:p w14:paraId="57E3D871" w14:textId="77777777" w:rsidR="002F088B" w:rsidRPr="002F088B" w:rsidRDefault="002F088B" w:rsidP="002F088B">
      <w:r w:rsidRPr="002F088B">
        <w:t xml:space="preserve">For every </w:t>
      </w:r>
      <w:r w:rsidRPr="002F088B">
        <w:rPr>
          <w:b/>
          <w:bCs/>
        </w:rPr>
        <w:t xml:space="preserve">47 </w:t>
      </w:r>
      <w:r w:rsidRPr="002F088B">
        <w:t xml:space="preserve">people who own an adult cycle in the Limerick Shannon Metropolitan Area, there was </w:t>
      </w:r>
      <w:r w:rsidRPr="002F088B">
        <w:rPr>
          <w:b/>
          <w:bCs/>
        </w:rPr>
        <w:t xml:space="preserve">1 </w:t>
      </w:r>
      <w:r w:rsidRPr="002F088B">
        <w:t>reported cycle theft in the past year.</w:t>
      </w:r>
    </w:p>
    <w:p w14:paraId="5AF3405D" w14:textId="77777777" w:rsidR="002F088B" w:rsidRPr="002F3910" w:rsidRDefault="002F088B" w:rsidP="002F3910">
      <w:pPr>
        <w:pStyle w:val="Heading4"/>
      </w:pPr>
      <w:r w:rsidRPr="002F3910">
        <w:t>Proportions of residents with access to an adult cycle</w:t>
      </w:r>
    </w:p>
    <w:p w14:paraId="40F91D68" w14:textId="77777777" w:rsidR="002F088B" w:rsidRPr="002F088B" w:rsidRDefault="002F088B" w:rsidP="002F088B">
      <w:r w:rsidRPr="002F088B">
        <w:rPr>
          <w:b/>
        </w:rPr>
        <w:t>40%</w:t>
      </w:r>
      <w:r w:rsidRPr="002F088B">
        <w:t xml:space="preserve"> of residents</w:t>
      </w:r>
    </w:p>
    <w:p w14:paraId="2FE9EEA8" w14:textId="77777777" w:rsidR="002F088B" w:rsidRPr="002F088B" w:rsidRDefault="002F088B" w:rsidP="002F088B">
      <w:r w:rsidRPr="002F088B">
        <w:rPr>
          <w:b/>
        </w:rPr>
        <w:t>28%</w:t>
      </w:r>
      <w:r w:rsidRPr="002F088B">
        <w:t xml:space="preserve"> of socio-economic group DE</w:t>
      </w:r>
    </w:p>
    <w:p w14:paraId="3C756EA2" w14:textId="77777777" w:rsidR="002F088B" w:rsidRPr="002F088B" w:rsidRDefault="002F088B" w:rsidP="002F088B">
      <w:r w:rsidRPr="002F088B">
        <w:rPr>
          <w:b/>
        </w:rPr>
        <w:t>55%</w:t>
      </w:r>
      <w:r w:rsidRPr="002F088B">
        <w:t xml:space="preserve"> of socio-economic group AB</w:t>
      </w:r>
    </w:p>
    <w:p w14:paraId="00222142" w14:textId="680CFC1E" w:rsidR="002F088B" w:rsidRPr="002F088B" w:rsidRDefault="002F088B" w:rsidP="002F088B">
      <w:r w:rsidRPr="002F088B">
        <w:rPr>
          <w:b/>
          <w:bCs/>
        </w:rPr>
        <w:t xml:space="preserve">78% </w:t>
      </w:r>
      <w:r w:rsidRPr="002F088B">
        <w:t>of</w:t>
      </w:r>
      <w:r w:rsidR="006300BB">
        <w:t xml:space="preserve"> </w:t>
      </w:r>
      <w:r w:rsidRPr="002F088B">
        <w:t>residents</w:t>
      </w:r>
      <w:r w:rsidR="006300BB">
        <w:t xml:space="preserve"> </w:t>
      </w:r>
      <w:r w:rsidRPr="002F088B">
        <w:t xml:space="preserve">support financial discounts for people on low incomes or not in employment to help them buy a cycle </w:t>
      </w:r>
    </w:p>
    <w:p w14:paraId="3862A3BD" w14:textId="3A18061F" w:rsidR="002F088B" w:rsidRPr="002F088B" w:rsidRDefault="002F088B" w:rsidP="003E4BBF">
      <w:r w:rsidRPr="002F088B">
        <w:rPr>
          <w:b/>
          <w:bCs/>
        </w:rPr>
        <w:t xml:space="preserve">16% </w:t>
      </w:r>
      <w:r w:rsidRPr="002F088B">
        <w:t>of</w:t>
      </w:r>
      <w:r w:rsidR="006300BB">
        <w:t xml:space="preserve"> </w:t>
      </w:r>
      <w:r w:rsidRPr="002F088B">
        <w:t>households are within 800m of a cycle shop</w:t>
      </w:r>
      <w:r w:rsidR="003E4BBF">
        <w:rPr>
          <w:rStyle w:val="FootnoteReference"/>
        </w:rPr>
        <w:footnoteReference w:id="25"/>
      </w:r>
    </w:p>
    <w:p w14:paraId="3B305D6F" w14:textId="5AA3FBBF" w:rsidR="002F088B" w:rsidRPr="002F088B" w:rsidRDefault="002F3910" w:rsidP="002F3910">
      <w:pPr>
        <w:pStyle w:val="Heading3"/>
      </w:pPr>
      <w:r w:rsidRPr="002F3910">
        <w:lastRenderedPageBreak/>
        <w:t xml:space="preserve">Quote from </w:t>
      </w:r>
      <w:r w:rsidR="002F088B" w:rsidRPr="002F088B">
        <w:t xml:space="preserve">Stephen Murray, Laboratory analyst </w:t>
      </w:r>
    </w:p>
    <w:p w14:paraId="497D3009" w14:textId="77777777" w:rsidR="002F088B" w:rsidRPr="002F088B" w:rsidRDefault="002F088B" w:rsidP="002F088B">
      <w:r w:rsidRPr="002F088B">
        <w:t xml:space="preserve">My motivation for starting cycling was environmental but it’s become more about convenience. I don’t want the stress associated with bringing a car into the city. </w:t>
      </w:r>
    </w:p>
    <w:p w14:paraId="62A89266" w14:textId="77777777" w:rsidR="002F088B" w:rsidRPr="002F088B" w:rsidRDefault="002F088B" w:rsidP="002F088B">
      <w:r w:rsidRPr="002F088B">
        <w:t xml:space="preserve">I set up Limerick Urban Cycling Group after I had become confident on the roads. Anyone can show up, and you get a good mix of people. It’s very informal. It’s as much a social group as a cycling group. </w:t>
      </w:r>
    </w:p>
    <w:p w14:paraId="780537AE" w14:textId="77777777" w:rsidR="002F088B" w:rsidRPr="002F088B" w:rsidRDefault="002F088B" w:rsidP="002F088B">
      <w:r w:rsidRPr="002F088B">
        <w:t xml:space="preserve">There is a commitment to active travel at government and council level. Overall, it’s trending in the right way. </w:t>
      </w:r>
    </w:p>
    <w:p w14:paraId="582AB403" w14:textId="7C7F5278" w:rsidR="002F088B" w:rsidRPr="002F088B" w:rsidRDefault="002F088B" w:rsidP="003E4BBF">
      <w:r w:rsidRPr="002F088B">
        <w:t xml:space="preserve">Limerick needs a well-defined cycle network, to allow you to connect from one side of the city to the other. There are wide roads, especially compared to some Irish cities, so there is space. </w:t>
      </w:r>
    </w:p>
    <w:p w14:paraId="52648185" w14:textId="77777777" w:rsidR="002F088B" w:rsidRPr="002F088B" w:rsidRDefault="002F088B" w:rsidP="00BB1019">
      <w:pPr>
        <w:pStyle w:val="Heading2"/>
      </w:pPr>
      <w:bookmarkStart w:id="15" w:name="_Toc159319475"/>
      <w:r w:rsidRPr="002F088B">
        <w:lastRenderedPageBreak/>
        <w:t>Neighbourhood solutions</w:t>
      </w:r>
      <w:bookmarkEnd w:id="15"/>
    </w:p>
    <w:p w14:paraId="74C9A860" w14:textId="77777777" w:rsidR="002F088B" w:rsidRPr="002F088B" w:rsidRDefault="002F088B" w:rsidP="00BB1019">
      <w:pPr>
        <w:pStyle w:val="Subtitle"/>
      </w:pPr>
      <w:r w:rsidRPr="002F088B">
        <w:t>What would help make neighbourhoods better?</w:t>
      </w:r>
    </w:p>
    <w:p w14:paraId="774D5BA4" w14:textId="77777777" w:rsidR="002F088B" w:rsidRPr="002F088B" w:rsidRDefault="002F088B" w:rsidP="003B1F32">
      <w:pPr>
        <w:pStyle w:val="Heading3"/>
      </w:pPr>
      <w:r w:rsidRPr="002F088B">
        <w:t>All residents should feel welcome in their neighbourhood</w:t>
      </w:r>
    </w:p>
    <w:p w14:paraId="6DC18AA7" w14:textId="77777777" w:rsidR="002F088B" w:rsidRPr="002F088B" w:rsidRDefault="002F088B" w:rsidP="003B1F32">
      <w:pPr>
        <w:pStyle w:val="Heading4"/>
      </w:pPr>
      <w:r w:rsidRPr="002F088B">
        <w:t xml:space="preserve">Proportion of residents that feel welcome and comfortable walking, </w:t>
      </w:r>
      <w:proofErr w:type="gramStart"/>
      <w:r w:rsidRPr="002F088B">
        <w:t>wheeling</w:t>
      </w:r>
      <w:proofErr w:type="gramEnd"/>
      <w:r w:rsidRPr="002F088B">
        <w:t xml:space="preserve"> or spending time on the streets of their neighbourhood</w:t>
      </w:r>
    </w:p>
    <w:p w14:paraId="34F10E0C" w14:textId="768B37C0" w:rsidR="002F088B" w:rsidRPr="002F088B" w:rsidRDefault="002F088B" w:rsidP="002F088B">
      <w:r w:rsidRPr="002F088B">
        <w:rPr>
          <w:b/>
          <w:bCs/>
        </w:rPr>
        <w:t xml:space="preserve">91% </w:t>
      </w:r>
      <w:r w:rsidRPr="002F088B">
        <w:t>of</w:t>
      </w:r>
      <w:r w:rsidR="006300BB">
        <w:t xml:space="preserve"> </w:t>
      </w:r>
      <w:r w:rsidRPr="002F088B">
        <w:t xml:space="preserve">residents </w:t>
      </w:r>
    </w:p>
    <w:p w14:paraId="1EB4B30F" w14:textId="77777777" w:rsidR="002F088B" w:rsidRPr="002F088B" w:rsidRDefault="002F088B" w:rsidP="002F088B">
      <w:r w:rsidRPr="002F088B">
        <w:rPr>
          <w:b/>
        </w:rPr>
        <w:t>91%</w:t>
      </w:r>
      <w:r w:rsidRPr="002F088B">
        <w:t xml:space="preserve"> of women</w:t>
      </w:r>
    </w:p>
    <w:p w14:paraId="154611FB" w14:textId="77777777" w:rsidR="002F088B" w:rsidRPr="002F088B" w:rsidRDefault="002F088B" w:rsidP="002F088B">
      <w:r w:rsidRPr="002F088B">
        <w:rPr>
          <w:b/>
        </w:rPr>
        <w:t>91%</w:t>
      </w:r>
      <w:r w:rsidRPr="002F088B">
        <w:t xml:space="preserve"> of men</w:t>
      </w:r>
    </w:p>
    <w:p w14:paraId="3C2C8142" w14:textId="77777777" w:rsidR="002F088B" w:rsidRPr="002F088B" w:rsidRDefault="002F088B" w:rsidP="002F088B">
      <w:r w:rsidRPr="002F088B">
        <w:rPr>
          <w:b/>
        </w:rPr>
        <w:t>95%</w:t>
      </w:r>
      <w:r w:rsidRPr="002F088B">
        <w:t xml:space="preserve"> of people from ethnic minority groups</w:t>
      </w:r>
    </w:p>
    <w:p w14:paraId="126787DD" w14:textId="77777777" w:rsidR="002F088B" w:rsidRPr="002F088B" w:rsidRDefault="002F088B" w:rsidP="002F088B">
      <w:r w:rsidRPr="002F088B">
        <w:rPr>
          <w:b/>
        </w:rPr>
        <w:t>91%</w:t>
      </w:r>
      <w:r w:rsidRPr="002F088B">
        <w:t xml:space="preserve"> of white people</w:t>
      </w:r>
    </w:p>
    <w:p w14:paraId="28D3D652" w14:textId="77777777" w:rsidR="002F088B" w:rsidRPr="002F088B" w:rsidRDefault="002F088B" w:rsidP="002F088B">
      <w:r w:rsidRPr="002F088B">
        <w:rPr>
          <w:b/>
        </w:rPr>
        <w:t>92%</w:t>
      </w:r>
      <w:r w:rsidRPr="002F088B">
        <w:t xml:space="preserve"> of people with a disability</w:t>
      </w:r>
    </w:p>
    <w:p w14:paraId="61D1C1A2" w14:textId="77777777" w:rsidR="002F088B" w:rsidRPr="002F088B" w:rsidRDefault="002F088B" w:rsidP="002F088B">
      <w:r w:rsidRPr="002F088B">
        <w:rPr>
          <w:b/>
        </w:rPr>
        <w:t>91%</w:t>
      </w:r>
      <w:r w:rsidRPr="002F088B">
        <w:t xml:space="preserve"> of people without a disability</w:t>
      </w:r>
    </w:p>
    <w:p w14:paraId="46FE4662" w14:textId="77777777" w:rsidR="002F088B" w:rsidRPr="002F088B" w:rsidRDefault="002F088B" w:rsidP="002F088B">
      <w:r w:rsidRPr="002F088B">
        <w:rPr>
          <w:b/>
        </w:rPr>
        <w:t>91%</w:t>
      </w:r>
      <w:r w:rsidRPr="002F088B">
        <w:t xml:space="preserve"> of socio-economic group DE</w:t>
      </w:r>
    </w:p>
    <w:p w14:paraId="23DEF1F9" w14:textId="77777777" w:rsidR="002F088B" w:rsidRPr="002F088B" w:rsidRDefault="002F088B" w:rsidP="002F088B">
      <w:r w:rsidRPr="002F088B">
        <w:rPr>
          <w:b/>
        </w:rPr>
        <w:t>94%</w:t>
      </w:r>
      <w:r w:rsidRPr="002F088B">
        <w:t xml:space="preserve"> of socio-economic group AB</w:t>
      </w:r>
    </w:p>
    <w:p w14:paraId="3AF5A52A" w14:textId="77777777" w:rsidR="002F088B" w:rsidRPr="002F088B" w:rsidRDefault="002F088B" w:rsidP="003B1F32">
      <w:pPr>
        <w:pStyle w:val="Heading3"/>
      </w:pPr>
      <w:r w:rsidRPr="002F088B">
        <w:t xml:space="preserve">The dominance of motor vehicles can discourage walking, </w:t>
      </w:r>
      <w:proofErr w:type="gramStart"/>
      <w:r w:rsidRPr="002F088B">
        <w:t>wheeling</w:t>
      </w:r>
      <w:proofErr w:type="gramEnd"/>
      <w:r w:rsidRPr="002F088B">
        <w:t xml:space="preserve"> and cycling</w:t>
      </w:r>
    </w:p>
    <w:p w14:paraId="7CCE0F93" w14:textId="77777777" w:rsidR="002F088B" w:rsidRPr="002F088B" w:rsidRDefault="002F088B" w:rsidP="002F088B">
      <w:r w:rsidRPr="002F088B">
        <w:rPr>
          <w:b/>
        </w:rPr>
        <w:t>76%</w:t>
      </w:r>
      <w:r w:rsidRPr="002F088B">
        <w:t xml:space="preserve"> of residents think that their streets are not dominated by moving or parked motor vehicles.</w:t>
      </w:r>
    </w:p>
    <w:p w14:paraId="08387A02" w14:textId="77777777" w:rsidR="002F088B" w:rsidRPr="002F088B" w:rsidRDefault="002F088B" w:rsidP="003B1F32">
      <w:pPr>
        <w:pStyle w:val="Heading4"/>
      </w:pPr>
      <w:r w:rsidRPr="002F088B">
        <w:t>But residents would find fewer motor vehicles on their streets useful to:</w:t>
      </w:r>
    </w:p>
    <w:p w14:paraId="79AD5F16" w14:textId="77777777" w:rsidR="002F088B" w:rsidRPr="002F088B" w:rsidRDefault="002F088B" w:rsidP="002F088B">
      <w:r w:rsidRPr="002F088B">
        <w:rPr>
          <w:b/>
        </w:rPr>
        <w:t>74%</w:t>
      </w:r>
      <w:r w:rsidRPr="002F088B">
        <w:t xml:space="preserve"> Walk or wheel more</w:t>
      </w:r>
    </w:p>
    <w:p w14:paraId="0B25D052" w14:textId="77777777" w:rsidR="002F088B" w:rsidRPr="002F088B" w:rsidRDefault="002F088B" w:rsidP="002F088B">
      <w:r w:rsidRPr="002F088B">
        <w:rPr>
          <w:b/>
        </w:rPr>
        <w:t>65%</w:t>
      </w:r>
      <w:r w:rsidRPr="002F088B">
        <w:t xml:space="preserve"> Cycle more</w:t>
      </w:r>
    </w:p>
    <w:p w14:paraId="44B5A10C" w14:textId="09EEF70A" w:rsidR="002F088B" w:rsidRPr="002F088B" w:rsidRDefault="002F088B" w:rsidP="002F088B">
      <w:r w:rsidRPr="002F088B">
        <w:lastRenderedPageBreak/>
        <w:t xml:space="preserve">Low-use minor roads are not designed to carry through-traffic, but in the Limerick Shannon Metropolitan Area </w:t>
      </w:r>
      <w:r w:rsidRPr="002F088B">
        <w:rPr>
          <w:b/>
        </w:rPr>
        <w:t>16%</w:t>
      </w:r>
      <w:r w:rsidRPr="002F088B">
        <w:t xml:space="preserve"> of their total length has nothing to prevent it. This can result in </w:t>
      </w:r>
      <w:proofErr w:type="gramStart"/>
      <w:r w:rsidRPr="002F088B">
        <w:t>rat-running</w:t>
      </w:r>
      <w:proofErr w:type="gramEnd"/>
      <w:r w:rsidRPr="002F088B">
        <w:t>.</w:t>
      </w:r>
      <w:r w:rsidR="003B1F32">
        <w:rPr>
          <w:rStyle w:val="FootnoteReference"/>
        </w:rPr>
        <w:footnoteReference w:id="26"/>
      </w:r>
    </w:p>
    <w:p w14:paraId="06F0193D" w14:textId="77777777" w:rsidR="002F088B" w:rsidRPr="002F088B" w:rsidRDefault="002F088B" w:rsidP="002F088B">
      <w:r w:rsidRPr="002F088B">
        <w:rPr>
          <w:b/>
        </w:rPr>
        <w:t>66%</w:t>
      </w:r>
      <w:r w:rsidRPr="002F088B">
        <w:t xml:space="preserve"> agree that restricting through-traffic on local residential streets would make their area a better place.</w:t>
      </w:r>
    </w:p>
    <w:p w14:paraId="4404DE66" w14:textId="77777777" w:rsidR="002F088B" w:rsidRPr="002F088B" w:rsidRDefault="002F088B" w:rsidP="003B1F32">
      <w:pPr>
        <w:pStyle w:val="Heading4"/>
      </w:pPr>
      <w:r w:rsidRPr="002F088B">
        <w:t>Residents would find more streets with 30km/h speed limits useful to:</w:t>
      </w:r>
    </w:p>
    <w:p w14:paraId="09D4D376" w14:textId="77777777" w:rsidR="002F088B" w:rsidRPr="002F088B" w:rsidRDefault="002F088B" w:rsidP="002F088B">
      <w:r w:rsidRPr="002F088B">
        <w:rPr>
          <w:b/>
        </w:rPr>
        <w:t>74%</w:t>
      </w:r>
      <w:r w:rsidRPr="002F088B">
        <w:t xml:space="preserve"> Walk or wheel more</w:t>
      </w:r>
    </w:p>
    <w:p w14:paraId="44C118A1" w14:textId="77777777" w:rsidR="002F088B" w:rsidRPr="002F088B" w:rsidRDefault="002F088B" w:rsidP="002F088B">
      <w:r w:rsidRPr="002F088B">
        <w:rPr>
          <w:b/>
        </w:rPr>
        <w:t>65%</w:t>
      </w:r>
      <w:r w:rsidRPr="002F088B">
        <w:t xml:space="preserve"> Cycle more</w:t>
      </w:r>
    </w:p>
    <w:p w14:paraId="3EDAAC42" w14:textId="77777777" w:rsidR="002F088B" w:rsidRPr="002F088B" w:rsidRDefault="002F088B" w:rsidP="003B1F32">
      <w:pPr>
        <w:pStyle w:val="Heading3"/>
      </w:pPr>
      <w:r w:rsidRPr="002F088B">
        <w:t>Residents want local streets to be better spaces for people to spend time in</w:t>
      </w:r>
    </w:p>
    <w:p w14:paraId="660F3CA9" w14:textId="333BB2BD" w:rsidR="002F088B" w:rsidRPr="002F088B" w:rsidRDefault="002F088B" w:rsidP="002F088B">
      <w:r w:rsidRPr="002F088B">
        <w:rPr>
          <w:b/>
          <w:bCs/>
        </w:rPr>
        <w:t xml:space="preserve">82% </w:t>
      </w:r>
      <w:r w:rsidRPr="002F088B">
        <w:t>agree</w:t>
      </w:r>
      <w:r w:rsidR="006300BB">
        <w:t xml:space="preserve"> </w:t>
      </w:r>
      <w:r w:rsidRPr="002F088B">
        <w:t>increasing</w:t>
      </w:r>
      <w:r w:rsidR="006300BB">
        <w:t xml:space="preserve"> </w:t>
      </w:r>
      <w:r w:rsidRPr="002F088B">
        <w:t xml:space="preserve">space for people socialising, walking, </w:t>
      </w:r>
      <w:proofErr w:type="gramStart"/>
      <w:r w:rsidRPr="002F088B">
        <w:t>wheeling</w:t>
      </w:r>
      <w:proofErr w:type="gramEnd"/>
      <w:r w:rsidRPr="002F088B">
        <w:t xml:space="preserve"> and cycling on their local main street would improve their local area</w:t>
      </w:r>
    </w:p>
    <w:p w14:paraId="719713AE" w14:textId="2163B280" w:rsidR="002F088B" w:rsidRPr="002F088B" w:rsidRDefault="002F088B" w:rsidP="002F088B">
      <w:r w:rsidRPr="002F088B">
        <w:rPr>
          <w:b/>
          <w:bCs/>
        </w:rPr>
        <w:t xml:space="preserve">83% </w:t>
      </w:r>
      <w:r w:rsidRPr="002F088B">
        <w:t>agree</w:t>
      </w:r>
      <w:r w:rsidR="006300BB">
        <w:t xml:space="preserve"> </w:t>
      </w:r>
      <w:r w:rsidRPr="002F088B">
        <w:t>they</w:t>
      </w:r>
      <w:r w:rsidR="006300BB">
        <w:t xml:space="preserve"> </w:t>
      </w:r>
      <w:r w:rsidRPr="002F088B">
        <w:t>regularly chat to their neighbours, more than just to say hello</w:t>
      </w:r>
    </w:p>
    <w:p w14:paraId="4BDAF6D1" w14:textId="509BAA77" w:rsidR="002F088B" w:rsidRPr="002F088B" w:rsidRDefault="002F088B" w:rsidP="002F088B">
      <w:r w:rsidRPr="002F088B">
        <w:rPr>
          <w:b/>
          <w:bCs/>
        </w:rPr>
        <w:t xml:space="preserve">85% </w:t>
      </w:r>
      <w:r w:rsidRPr="002F088B">
        <w:t>support</w:t>
      </w:r>
      <w:r w:rsidR="006300BB">
        <w:t xml:space="preserve"> </w:t>
      </w:r>
      <w:r w:rsidRPr="002F088B">
        <w:t>low</w:t>
      </w:r>
      <w:r w:rsidRPr="002F088B">
        <w:rPr>
          <w:rFonts w:ascii="Cambria Math" w:hAnsi="Cambria Math" w:cs="Cambria Math"/>
        </w:rPr>
        <w:t>‑</w:t>
      </w:r>
      <w:r w:rsidRPr="002F088B">
        <w:t>traffic neighbourhoods</w:t>
      </w:r>
    </w:p>
    <w:p w14:paraId="2A3B8C77" w14:textId="6B8D3BE8" w:rsidR="002F088B" w:rsidRPr="002F088B" w:rsidRDefault="003B1F32" w:rsidP="003B1F32">
      <w:pPr>
        <w:pStyle w:val="Heading3"/>
      </w:pPr>
      <w:r w:rsidRPr="003B1F32">
        <w:t xml:space="preserve">Quote from </w:t>
      </w:r>
      <w:r w:rsidR="002F088B" w:rsidRPr="002F088B">
        <w:t>Rachel Enright, Information officer</w:t>
      </w:r>
    </w:p>
    <w:p w14:paraId="49887138" w14:textId="77777777" w:rsidR="002F088B" w:rsidRPr="002F088B" w:rsidRDefault="002F088B" w:rsidP="002F088B">
      <w:r w:rsidRPr="002F088B">
        <w:t>I’ve lived in the city for over 22 years. For years I cycled everywhere with my eldest child; however, when my second and third child came along, my bike was parked up for several years.</w:t>
      </w:r>
    </w:p>
    <w:p w14:paraId="126C4FD5" w14:textId="77777777" w:rsidR="002F088B" w:rsidRPr="002F088B" w:rsidRDefault="002F088B" w:rsidP="002F088B">
      <w:r w:rsidRPr="002F088B">
        <w:t>I couldn’t imagine cycling alone with my children due to the absence of infrastructure.</w:t>
      </w:r>
    </w:p>
    <w:p w14:paraId="603F53BA" w14:textId="77777777" w:rsidR="002F088B" w:rsidRPr="002F088B" w:rsidRDefault="002F088B" w:rsidP="002F088B">
      <w:r w:rsidRPr="002F088B">
        <w:t>We joined a group of families in our area and began by cycling to school each day. As we grew more confident, we gave up the second car.</w:t>
      </w:r>
    </w:p>
    <w:p w14:paraId="787BECFF" w14:textId="77777777" w:rsidR="002F088B" w:rsidRPr="002F088B" w:rsidRDefault="002F088B" w:rsidP="002F088B">
      <w:r w:rsidRPr="002F088B">
        <w:t>Big changes are happening with new segregated cycle routes, and I am hopeful that we will see many choosing to commute actively.</w:t>
      </w:r>
    </w:p>
    <w:p w14:paraId="453FD817" w14:textId="77777777" w:rsidR="002F088B" w:rsidRPr="002F088B" w:rsidRDefault="002F088B" w:rsidP="002F088B">
      <w:r w:rsidRPr="002F088B">
        <w:t>It will reduce congestion and have a positive impact on our environment. But more so because the health, social and economic benefits of cycling as a family are immeasurable.</w:t>
      </w:r>
    </w:p>
    <w:p w14:paraId="3D51C219" w14:textId="77777777" w:rsidR="002F088B" w:rsidRPr="002F088B" w:rsidRDefault="002F088B" w:rsidP="003B1F32">
      <w:pPr>
        <w:pStyle w:val="Heading3"/>
      </w:pPr>
      <w:r w:rsidRPr="002F088B">
        <w:lastRenderedPageBreak/>
        <w:t>Neighbourhoods must be designed with children in mind</w:t>
      </w:r>
    </w:p>
    <w:p w14:paraId="04900776" w14:textId="77777777" w:rsidR="002F088B" w:rsidRPr="002F088B" w:rsidRDefault="002F088B" w:rsidP="002F088B">
      <w:r w:rsidRPr="002F088B">
        <w:t>Neighbourhoods should be places for children to thrive. Increasing independence, providing space to play and socialise, and improving the journey to school are all important.</w:t>
      </w:r>
    </w:p>
    <w:p w14:paraId="247AED32" w14:textId="77777777" w:rsidR="002F088B" w:rsidRPr="002F088B" w:rsidRDefault="002F088B" w:rsidP="002F088B">
      <w:r w:rsidRPr="002F088B">
        <w:t xml:space="preserve">If we design neighbourhoods with children in </w:t>
      </w:r>
      <w:proofErr w:type="gramStart"/>
      <w:r w:rsidRPr="002F088B">
        <w:t>mind</w:t>
      </w:r>
      <w:proofErr w:type="gramEnd"/>
      <w:r w:rsidRPr="002F088B">
        <w:t xml:space="preserve"> they will then work better for everyone else too.</w:t>
      </w:r>
    </w:p>
    <w:p w14:paraId="1AEA5AE7" w14:textId="31EF0079" w:rsidR="002F088B" w:rsidRPr="002F088B" w:rsidRDefault="002F088B" w:rsidP="002F088B">
      <w:r w:rsidRPr="002F088B">
        <w:rPr>
          <w:b/>
          <w:bCs/>
        </w:rPr>
        <w:t xml:space="preserve">10 years old </w:t>
      </w:r>
      <w:r w:rsidRPr="002F088B">
        <w:t>average</w:t>
      </w:r>
      <w:r w:rsidR="006300BB">
        <w:t xml:space="preserve"> </w:t>
      </w:r>
      <w:r w:rsidRPr="002F088B">
        <w:t>age</w:t>
      </w:r>
      <w:r w:rsidR="006300BB">
        <w:t xml:space="preserve"> </w:t>
      </w:r>
      <w:r w:rsidRPr="002F088B">
        <w:t>when people living with children would let them walk, wheel or cycle independently in their neighbourhood.</w:t>
      </w:r>
    </w:p>
    <w:p w14:paraId="2BAE0B30" w14:textId="7B2C9312" w:rsidR="002F088B" w:rsidRPr="002F088B" w:rsidRDefault="002F088B" w:rsidP="002F088B">
      <w:r w:rsidRPr="002F088B">
        <w:rPr>
          <w:b/>
        </w:rPr>
        <w:t>80%</w:t>
      </w:r>
      <w:r w:rsidRPr="002F088B">
        <w:t xml:space="preserve"> of seven-year-olds in Germany are allowed to go alone to places within walking distance, other than school.</w:t>
      </w:r>
      <w:r w:rsidR="003B1F32">
        <w:rPr>
          <w:rStyle w:val="FootnoteReference"/>
        </w:rPr>
        <w:footnoteReference w:id="27"/>
      </w:r>
    </w:p>
    <w:p w14:paraId="4EEFFDEA" w14:textId="77777777" w:rsidR="002F088B" w:rsidRPr="002F088B" w:rsidRDefault="002F088B" w:rsidP="002F088B">
      <w:r w:rsidRPr="002F088B">
        <w:rPr>
          <w:b/>
        </w:rPr>
        <w:t>80%</w:t>
      </w:r>
      <w:r w:rsidRPr="002F088B">
        <w:t xml:space="preserve"> of residents agree there is space for children to socialise and play</w:t>
      </w:r>
    </w:p>
    <w:p w14:paraId="67ECCCCD" w14:textId="77777777" w:rsidR="002F088B" w:rsidRPr="002F088B" w:rsidRDefault="002F088B" w:rsidP="002F088B">
      <w:r w:rsidRPr="002F088B">
        <w:rPr>
          <w:b/>
        </w:rPr>
        <w:t>41%</w:t>
      </w:r>
      <w:r w:rsidRPr="002F088B">
        <w:t xml:space="preserve"> of households are within 800m of a children’s playground</w:t>
      </w:r>
    </w:p>
    <w:p w14:paraId="223D5B8D" w14:textId="77777777" w:rsidR="003B1F32" w:rsidRDefault="003B1F32" w:rsidP="003B1F32">
      <w:pPr>
        <w:pStyle w:val="Heading4"/>
      </w:pPr>
      <w:r>
        <w:t>Among Limerick Shannon Metropolitan Area residents:</w:t>
      </w:r>
    </w:p>
    <w:p w14:paraId="2301B5F8" w14:textId="26EDF3E2" w:rsidR="003B1F32" w:rsidRDefault="003B1F32" w:rsidP="003B1F32">
      <w:r w:rsidRPr="00B0361E">
        <w:rPr>
          <w:b/>
        </w:rPr>
        <w:t>52%</w:t>
      </w:r>
      <w:r>
        <w:t xml:space="preserve"> agree, while </w:t>
      </w:r>
      <w:r w:rsidRPr="00B0361E">
        <w:rPr>
          <w:b/>
        </w:rPr>
        <w:t>30%</w:t>
      </w:r>
      <w:r>
        <w:t xml:space="preserve"> disagree, closing streets outside local schools to cars during drop-off and pick-up times would improve their local area.</w:t>
      </w:r>
    </w:p>
    <w:p w14:paraId="039357FF" w14:textId="1F15D10E" w:rsidR="002F088B" w:rsidRPr="002F088B" w:rsidRDefault="002F088B" w:rsidP="002F088B">
      <w:r w:rsidRPr="002F088B">
        <w:t>These are known as ‘School Streets’.</w:t>
      </w:r>
    </w:p>
    <w:p w14:paraId="48AAC8EB" w14:textId="59550AA2" w:rsidR="00E6339F" w:rsidRDefault="002F088B" w:rsidP="003B1F32">
      <w:r w:rsidRPr="00B0361E">
        <w:rPr>
          <w:b/>
        </w:rPr>
        <w:t>1</w:t>
      </w:r>
      <w:r w:rsidRPr="002F088B">
        <w:t xml:space="preserve"> school in the Limerick Shannon Metropolitan Area has a School Streets</w:t>
      </w:r>
      <w:r w:rsidR="006300BB">
        <w:t xml:space="preserve"> </w:t>
      </w:r>
      <w:r w:rsidRPr="002F088B">
        <w:t>scheme.</w:t>
      </w:r>
      <w:r w:rsidR="003B1F32">
        <w:rPr>
          <w:rStyle w:val="FootnoteReference"/>
        </w:rPr>
        <w:footnoteReference w:id="28"/>
      </w:r>
      <w:r w:rsidRPr="002F088B">
        <w:t xml:space="preserve"> See</w:t>
      </w:r>
      <w:r w:rsidR="005C3C2D">
        <w:t xml:space="preserve"> </w:t>
      </w:r>
      <w:r w:rsidR="005C3C2D">
        <w:fldChar w:fldCharType="begin"/>
      </w:r>
      <w:r w:rsidR="005C3C2D">
        <w:instrText xml:space="preserve"> REF _Ref159319573 \h </w:instrText>
      </w:r>
      <w:r w:rsidR="005C3C2D">
        <w:fldChar w:fldCharType="separate"/>
      </w:r>
      <w:r w:rsidR="005C3C2D" w:rsidRPr="00BB1019">
        <w:rPr>
          <w:b/>
          <w:bCs/>
        </w:rPr>
        <w:t>Safe Routes to School (SRTS)</w:t>
      </w:r>
      <w:r w:rsidR="005C3C2D">
        <w:fldChar w:fldCharType="end"/>
      </w:r>
      <w:r w:rsidRPr="00234C91">
        <w:t>.</w:t>
      </w:r>
      <w:r w:rsidRPr="002F088B">
        <w:t xml:space="preserve"> </w:t>
      </w:r>
    </w:p>
    <w:p w14:paraId="7DC2F4B1" w14:textId="04679C08" w:rsidR="00BB1019" w:rsidRPr="00BB1019" w:rsidRDefault="00BB1019" w:rsidP="00BB1019">
      <w:pPr>
        <w:pStyle w:val="Heading2"/>
      </w:pPr>
      <w:bookmarkStart w:id="16" w:name="_Toc159319476"/>
      <w:r w:rsidRPr="00BB1019">
        <w:lastRenderedPageBreak/>
        <w:t>Developing the Limerick Shannon Metropolitan Area</w:t>
      </w:r>
      <w:bookmarkEnd w:id="16"/>
    </w:p>
    <w:p w14:paraId="3B322CFA" w14:textId="77777777" w:rsidR="00BB1019" w:rsidRPr="00BB1019" w:rsidRDefault="00BB1019" w:rsidP="00BB1019">
      <w:pPr>
        <w:pStyle w:val="Subtitle"/>
      </w:pPr>
      <w:r w:rsidRPr="00BB1019">
        <w:t>Recent walking, wheeling, cycling and neighbourhood changes</w:t>
      </w:r>
    </w:p>
    <w:p w14:paraId="0EF44445" w14:textId="77777777" w:rsidR="00BB1019" w:rsidRPr="00BB1019" w:rsidRDefault="00BB1019" w:rsidP="00234C91">
      <w:r w:rsidRPr="00BB1019">
        <w:t xml:space="preserve">Active Travel is a great way to get around, while keeping fit, reducing </w:t>
      </w:r>
      <w:proofErr w:type="gramStart"/>
      <w:r w:rsidRPr="00BB1019">
        <w:t>pollution</w:t>
      </w:r>
      <w:proofErr w:type="gramEnd"/>
      <w:r w:rsidRPr="00BB1019">
        <w:t xml:space="preserve"> and saving money at the same time. Active travel benefits both the individual and the city. </w:t>
      </w:r>
      <w:proofErr w:type="gramStart"/>
      <w:r w:rsidRPr="00BB1019">
        <w:t>The majority of</w:t>
      </w:r>
      <w:proofErr w:type="gramEnd"/>
      <w:r w:rsidRPr="00BB1019">
        <w:t xml:space="preserve"> residents in the Limerick Shannon Metropolitan Area live in the Limerick City and County Council (LCCC) area. The National Transport Authority (NTA) works in collaboration with LCCC on the delivery of Active Travel projects. This includes the development of segregated cycle lanes and widened footpaths, new walking and cycling bridges, and new pedestrian crossings.</w:t>
      </w:r>
    </w:p>
    <w:p w14:paraId="4BEBCF8D" w14:textId="77777777" w:rsidR="00BB1019" w:rsidRPr="00BB1019" w:rsidRDefault="00BB1019" w:rsidP="00234C91">
      <w:r w:rsidRPr="00BB1019">
        <w:t>The work of the NTA’s Active Travel Programme is underpinned by the aims and objectives set out in the Government’s Climate Action Plan 2023. One of the key aims cited is to increase the number of walking and cycling networks so that walking, cycling and public transport will account for 50% of all journeys made by 2030. Projects are funded by the Department of Transport through the National Transport Authority’s Active Travel Programme and are managed and delivered by the Local Authorities.</w:t>
      </w:r>
    </w:p>
    <w:p w14:paraId="30862ED0" w14:textId="77777777" w:rsidR="00BB1019" w:rsidRPr="00BB1019" w:rsidRDefault="00BB1019" w:rsidP="00234C91">
      <w:r w:rsidRPr="00BB1019">
        <w:t>Limerick’s Transport for Ireland Bike Rental Scheme opened in 2014. It covers the city centre area and extends to Technological University of the Shannon (TUS), Thomond Park, Mary I College and the Gaelic Grounds. An Active Travel team was established in Limerick to deliver NTA-funded projects and up to the end of 2022, €53 million has been invested in active travel schemes.</w:t>
      </w:r>
    </w:p>
    <w:p w14:paraId="26BEAC31" w14:textId="77777777" w:rsidR="00BB1019" w:rsidRPr="00BB1019" w:rsidRDefault="00BB1019" w:rsidP="00234C91">
      <w:r w:rsidRPr="00BB1019">
        <w:t>Since 2020 the rate of investment increased significantly, delivering several active travel projects which provide more opportunities for walking and cycling across the metropolitan area.</w:t>
      </w:r>
    </w:p>
    <w:p w14:paraId="7BE0AA57" w14:textId="77777777" w:rsidR="00BB1019" w:rsidRPr="00BB1019" w:rsidRDefault="00BB1019" w:rsidP="00BE06C3">
      <w:pPr>
        <w:pStyle w:val="Heading3"/>
      </w:pPr>
      <w:r w:rsidRPr="00BB1019">
        <w:t>Castletroy Urban Greenway</w:t>
      </w:r>
    </w:p>
    <w:p w14:paraId="74F3C3F0" w14:textId="77777777" w:rsidR="00BB1019" w:rsidRPr="00BB1019" w:rsidRDefault="00BB1019" w:rsidP="00234C91">
      <w:r w:rsidRPr="00BB1019">
        <w:t xml:space="preserve">Castletroy Urban Greenway was opened in 2021. It offers a safe off-road environment for cycling and walking in the heart of suburban Limerick. The Greenway stretches to almost 1.3km and links local </w:t>
      </w:r>
      <w:r w:rsidRPr="00BB1019">
        <w:lastRenderedPageBreak/>
        <w:t xml:space="preserve">schools, playground, </w:t>
      </w:r>
      <w:proofErr w:type="gramStart"/>
      <w:r w:rsidRPr="00BB1019">
        <w:t>shops</w:t>
      </w:r>
      <w:proofErr w:type="gramEnd"/>
      <w:r w:rsidRPr="00BB1019">
        <w:t xml:space="preserve"> and homes. This is the first part of significant investment in the area, with further improvements planned, including Plassey Park Road.</w:t>
      </w:r>
    </w:p>
    <w:p w14:paraId="46B0C39A" w14:textId="77777777" w:rsidR="00BB1019" w:rsidRPr="00BB1019" w:rsidRDefault="00BB1019" w:rsidP="00BE06C3">
      <w:pPr>
        <w:pStyle w:val="Heading3"/>
      </w:pPr>
      <w:r w:rsidRPr="00BB1019">
        <w:t xml:space="preserve">An </w:t>
      </w:r>
      <w:proofErr w:type="spellStart"/>
      <w:r w:rsidRPr="00BB1019">
        <w:t>Mhodhscoil</w:t>
      </w:r>
      <w:proofErr w:type="spellEnd"/>
      <w:r w:rsidRPr="00BB1019">
        <w:t xml:space="preserve"> – School Street</w:t>
      </w:r>
    </w:p>
    <w:p w14:paraId="064CB6B4" w14:textId="77777777" w:rsidR="00BB1019" w:rsidRPr="00BB1019" w:rsidRDefault="00BB1019" w:rsidP="00234C91">
      <w:r w:rsidRPr="00BB1019">
        <w:t xml:space="preserve">One of the first School Streets to be delivered under the Safe Routes to School Programme was opened at An </w:t>
      </w:r>
      <w:proofErr w:type="spellStart"/>
      <w:r w:rsidRPr="00BB1019">
        <w:t>Mhodhscoil</w:t>
      </w:r>
      <w:proofErr w:type="spellEnd"/>
      <w:r w:rsidRPr="00BB1019">
        <w:t xml:space="preserve"> in 2022. The project saw </w:t>
      </w:r>
      <w:proofErr w:type="spellStart"/>
      <w:r w:rsidRPr="00BB1019">
        <w:t>Roden</w:t>
      </w:r>
      <w:proofErr w:type="spellEnd"/>
      <w:r w:rsidRPr="00BB1019">
        <w:t xml:space="preserve"> St being completely redesigned to include more space for pedestrians and cyclists, buff coloured surfacing, </w:t>
      </w:r>
      <w:proofErr w:type="gramStart"/>
      <w:r w:rsidRPr="00BB1019">
        <w:t>planter</w:t>
      </w:r>
      <w:proofErr w:type="gramEnd"/>
      <w:r w:rsidRPr="00BB1019">
        <w:t xml:space="preserve"> and artwork. Motor vehicles are not permitted on the street at drop-off and pick-up times (8-9am, 1:15-2:45pm). The project also included side road junction improvements at O’Connell Ave, a rain garden and a new pedestrian crossing at Quin St.</w:t>
      </w:r>
    </w:p>
    <w:p w14:paraId="4809BD01" w14:textId="77777777" w:rsidR="00BB1019" w:rsidRPr="00BB1019" w:rsidRDefault="00BB1019" w:rsidP="00BE06C3">
      <w:pPr>
        <w:pStyle w:val="Heading3"/>
      </w:pPr>
      <w:r w:rsidRPr="00BB1019">
        <w:t>Hyde Road</w:t>
      </w:r>
    </w:p>
    <w:p w14:paraId="38A4B03F" w14:textId="77777777" w:rsidR="00BB1019" w:rsidRPr="00BB1019" w:rsidRDefault="00BB1019" w:rsidP="00234C91">
      <w:r w:rsidRPr="00BB1019">
        <w:t>The recently opened Hyde Road scheme provides high quality active travel facilities connecting the Childers Road with Lower Carey’s Road, a key artery towards the city centre. It includes 2m segregated cycle tracks on both sides of the road, as well as pedestrian infrastructure and access to new bus stops. It has created a traffic calmed and much improved road environment for residents. Side entrance treatments as per the current guidance and additional pedestrian crossings are also included.</w:t>
      </w:r>
    </w:p>
    <w:p w14:paraId="210A3568" w14:textId="77777777" w:rsidR="00BB1019" w:rsidRPr="00BB1019" w:rsidRDefault="00BB1019" w:rsidP="00BE06C3">
      <w:pPr>
        <w:pStyle w:val="Heading3"/>
      </w:pPr>
      <w:proofErr w:type="spellStart"/>
      <w:r w:rsidRPr="00BB1019">
        <w:t>Ballycasey</w:t>
      </w:r>
      <w:proofErr w:type="spellEnd"/>
      <w:r w:rsidRPr="00BB1019">
        <w:t xml:space="preserve"> Permeability Project, Shannon</w:t>
      </w:r>
    </w:p>
    <w:p w14:paraId="1FAFAC6D" w14:textId="77777777" w:rsidR="00BB1019" w:rsidRPr="00BB1019" w:rsidRDefault="00BB1019" w:rsidP="00234C91">
      <w:r w:rsidRPr="00BB1019">
        <w:t xml:space="preserve">Completed in 2023, the construction phase of this scheme involved widening and resurfacing of existing footpaths, the addition of new footpath routes, along with pedestrian crossing points, ramps and junction tightening works, to improve access to services and the town centre. These measures now provide an alternative route for pedestrians to use. The project will have several benefits to residents in the area and will help support business activity in both the </w:t>
      </w:r>
      <w:proofErr w:type="spellStart"/>
      <w:r w:rsidRPr="00BB1019">
        <w:t>Ballycasey</w:t>
      </w:r>
      <w:proofErr w:type="spellEnd"/>
      <w:r w:rsidRPr="00BB1019">
        <w:t xml:space="preserve"> Shopping Centre and the </w:t>
      </w:r>
      <w:proofErr w:type="spellStart"/>
      <w:r w:rsidRPr="00BB1019">
        <w:t>Ballycasey</w:t>
      </w:r>
      <w:proofErr w:type="spellEnd"/>
      <w:r w:rsidRPr="00BB1019">
        <w:t xml:space="preserve"> Craft Centre. The project also serves St. </w:t>
      </w:r>
      <w:proofErr w:type="spellStart"/>
      <w:r w:rsidRPr="00BB1019">
        <w:t>Aidans</w:t>
      </w:r>
      <w:proofErr w:type="spellEnd"/>
      <w:r w:rsidRPr="00BB1019">
        <w:t xml:space="preserve"> National School, providing safe access for local children.</w:t>
      </w:r>
    </w:p>
    <w:p w14:paraId="367F92CB" w14:textId="77777777" w:rsidR="00BB1019" w:rsidRPr="00BB1019" w:rsidRDefault="00BB1019" w:rsidP="00BB1019">
      <w:pPr>
        <w:pStyle w:val="Heading2"/>
      </w:pPr>
      <w:bookmarkStart w:id="17" w:name="_Toc159319477"/>
      <w:r w:rsidRPr="00BB1019">
        <w:lastRenderedPageBreak/>
        <w:t>Looking forward</w:t>
      </w:r>
      <w:bookmarkEnd w:id="17"/>
    </w:p>
    <w:p w14:paraId="572F34FC" w14:textId="77777777" w:rsidR="00BB1019" w:rsidRPr="00BB1019" w:rsidRDefault="00BB1019" w:rsidP="00BB1019">
      <w:pPr>
        <w:pStyle w:val="Subtitle"/>
      </w:pPr>
      <w:r w:rsidRPr="00BB1019">
        <w:t>Better streets and places for everyone</w:t>
      </w:r>
    </w:p>
    <w:p w14:paraId="49108D13" w14:textId="77777777" w:rsidR="00BB1019" w:rsidRPr="00BB1019" w:rsidRDefault="00BB1019" w:rsidP="00BE06C3">
      <w:pPr>
        <w:pStyle w:val="Heading3"/>
      </w:pPr>
      <w:r w:rsidRPr="00BB1019">
        <w:t>Limerick Shannon Metropolitan Area Transport Strategy (LSMATS)</w:t>
      </w:r>
    </w:p>
    <w:p w14:paraId="1B00F077" w14:textId="77777777" w:rsidR="00BB1019" w:rsidRPr="00BB1019" w:rsidRDefault="00BB1019" w:rsidP="00BB1019">
      <w:r w:rsidRPr="00BB1019">
        <w:t xml:space="preserve">LSMATS was published in November 2022. It sets out the framework for an accessible, </w:t>
      </w:r>
      <w:proofErr w:type="gramStart"/>
      <w:r w:rsidRPr="00BB1019">
        <w:t>high-quality</w:t>
      </w:r>
      <w:proofErr w:type="gramEnd"/>
      <w:r w:rsidRPr="00BB1019">
        <w:t xml:space="preserve"> and integrated transport network that provides for the travel demand and sustainable growth in the Limerick. One of the objectives of this strategy is to develop a strong cycling culture in the Limerick area. This includes the proposed measure to deliver a safe, comprehensive, </w:t>
      </w:r>
      <w:proofErr w:type="gramStart"/>
      <w:r w:rsidRPr="00BB1019">
        <w:t>attractive</w:t>
      </w:r>
      <w:proofErr w:type="gramEnd"/>
      <w:r w:rsidRPr="00BB1019">
        <w:t xml:space="preserve"> and legible cycle network.</w:t>
      </w:r>
    </w:p>
    <w:p w14:paraId="0E15C18D" w14:textId="77777777" w:rsidR="00BB1019" w:rsidRPr="00BB1019" w:rsidRDefault="00BB1019" w:rsidP="00BE06C3">
      <w:pPr>
        <w:pStyle w:val="Heading3"/>
      </w:pPr>
      <w:r w:rsidRPr="00BB1019">
        <w:t>Pathfinder Programme: Limerick City University Connectivity</w:t>
      </w:r>
    </w:p>
    <w:p w14:paraId="73AEFA2A" w14:textId="77777777" w:rsidR="00BB1019" w:rsidRPr="00BB1019" w:rsidRDefault="00BB1019" w:rsidP="00BB1019">
      <w:r w:rsidRPr="00BB1019">
        <w:t xml:space="preserve">Active travel linkages between Limerick’s three main third level institutions – Technological University of the Shannon (TUS), University of Limerick (UL) and Mary I – is a demonstrator project on the Pathfinder Programme, under the National Sustainable Mobility Policy. The active travel projects will converge in the city centre, providing improved infrastructure in the Arthur’s Quay area. The project encompasses three schemes: the existing Greenway linking the Irishtown in the city centre to UL, along the </w:t>
      </w:r>
      <w:proofErr w:type="gramStart"/>
      <w:r w:rsidRPr="00BB1019">
        <w:t>Park</w:t>
      </w:r>
      <w:proofErr w:type="gramEnd"/>
      <w:r w:rsidRPr="00BB1019">
        <w:t xml:space="preserve"> Canal and Shannon; and Mary I to City Centre and TUS to City Centre which are expected to be completed by 2026.</w:t>
      </w:r>
    </w:p>
    <w:p w14:paraId="1AC00317" w14:textId="77777777" w:rsidR="00BB1019" w:rsidRPr="00BB1019" w:rsidRDefault="00BB1019" w:rsidP="00BE06C3">
      <w:pPr>
        <w:pStyle w:val="Heading3"/>
      </w:pPr>
      <w:r w:rsidRPr="00BB1019">
        <w:t>Bike Hub</w:t>
      </w:r>
    </w:p>
    <w:p w14:paraId="53433723" w14:textId="77777777" w:rsidR="00BB1019" w:rsidRPr="00BB1019" w:rsidRDefault="00BB1019" w:rsidP="00BB1019">
      <w:r w:rsidRPr="00BB1019">
        <w:t xml:space="preserve">In 2023, Limerick opened the first Bike Hub outside of Dublin. This is a partnership between LCCC, the NTA, social enterprises and charities to provide bike repair and training services. Members of the refugee and migrant communities have availed of the Hub’s free services, which has enhanced their ability to cycle around the city to access education, </w:t>
      </w:r>
      <w:proofErr w:type="gramStart"/>
      <w:r w:rsidRPr="00BB1019">
        <w:t>work</w:t>
      </w:r>
      <w:proofErr w:type="gramEnd"/>
      <w:r w:rsidRPr="00BB1019">
        <w:t xml:space="preserve"> and the social activities.</w:t>
      </w:r>
    </w:p>
    <w:p w14:paraId="54A712E1" w14:textId="77777777" w:rsidR="00BB1019" w:rsidRPr="00BB1019" w:rsidRDefault="00BB1019" w:rsidP="00BE06C3">
      <w:pPr>
        <w:pStyle w:val="Heading3"/>
      </w:pPr>
      <w:bookmarkStart w:id="18" w:name="_Ref159319573"/>
      <w:r w:rsidRPr="00BB1019">
        <w:lastRenderedPageBreak/>
        <w:t>Safe Routes to School (SRTS)</w:t>
      </w:r>
      <w:bookmarkEnd w:id="18"/>
    </w:p>
    <w:p w14:paraId="288C216C" w14:textId="77777777" w:rsidR="00BB1019" w:rsidRPr="00BB1019" w:rsidRDefault="00BB1019" w:rsidP="00BB1019">
      <w:r w:rsidRPr="00BB1019">
        <w:t xml:space="preserve">In addition to An </w:t>
      </w:r>
      <w:proofErr w:type="spellStart"/>
      <w:r w:rsidRPr="00BB1019">
        <w:t>Mhodhscoil</w:t>
      </w:r>
      <w:proofErr w:type="spellEnd"/>
      <w:r w:rsidRPr="00BB1019">
        <w:t xml:space="preserve"> School Street mentioned above, there are several other schools in the metropolitan area that will be benefitting from SRTS schemes. School zones have already opened at St. Paul’s National School in </w:t>
      </w:r>
      <w:proofErr w:type="spellStart"/>
      <w:r w:rsidRPr="00BB1019">
        <w:t>Dooradoyle</w:t>
      </w:r>
      <w:proofErr w:type="spellEnd"/>
      <w:r w:rsidRPr="00BB1019">
        <w:t xml:space="preserve"> and Gaelscoil </w:t>
      </w:r>
      <w:proofErr w:type="spellStart"/>
      <w:r w:rsidRPr="00BB1019">
        <w:t>Sairséal</w:t>
      </w:r>
      <w:proofErr w:type="spellEnd"/>
      <w:r w:rsidRPr="00BB1019">
        <w:t xml:space="preserve">, with St </w:t>
      </w:r>
      <w:proofErr w:type="spellStart"/>
      <w:r w:rsidRPr="00BB1019">
        <w:t>Nessan’s</w:t>
      </w:r>
      <w:proofErr w:type="spellEnd"/>
      <w:r w:rsidRPr="00BB1019">
        <w:t xml:space="preserve"> and </w:t>
      </w:r>
      <w:proofErr w:type="spellStart"/>
      <w:r w:rsidRPr="00BB1019">
        <w:t>Scoil</w:t>
      </w:r>
      <w:proofErr w:type="spellEnd"/>
      <w:r w:rsidRPr="00BB1019">
        <w:t xml:space="preserve"> </w:t>
      </w:r>
      <w:proofErr w:type="spellStart"/>
      <w:r w:rsidRPr="00BB1019">
        <w:t>Íde</w:t>
      </w:r>
      <w:proofErr w:type="spellEnd"/>
      <w:r w:rsidRPr="00BB1019">
        <w:t xml:space="preserve"> expected to be the next projects to be delivered.</w:t>
      </w:r>
    </w:p>
    <w:p w14:paraId="22EB045A" w14:textId="77777777" w:rsidR="00BB1019" w:rsidRPr="00BB1019" w:rsidRDefault="00BB1019" w:rsidP="00BE06C3">
      <w:pPr>
        <w:pStyle w:val="Heading3"/>
      </w:pPr>
      <w:r w:rsidRPr="00BB1019">
        <w:t>Upcoming Schemes</w:t>
      </w:r>
    </w:p>
    <w:p w14:paraId="2D12BB8D" w14:textId="77777777" w:rsidR="00BB1019" w:rsidRPr="00BB1019" w:rsidRDefault="00BB1019" w:rsidP="00BB1019">
      <w:r w:rsidRPr="00BB1019">
        <w:t xml:space="preserve">In addition to the Pathfinder schemes outlined above, LCCC have achieved planning for a range of key active travel schemes in the metropolitan area. Father Russell Road and Raheen to Quinn’s Cross will serve large residential areas in </w:t>
      </w:r>
      <w:proofErr w:type="spellStart"/>
      <w:r w:rsidRPr="00BB1019">
        <w:t>Dooradoyle</w:t>
      </w:r>
      <w:proofErr w:type="spellEnd"/>
      <w:r w:rsidRPr="00BB1019">
        <w:t xml:space="preserve">. The east of the city will see the development of Ennis Road as a key spine, whilst Mill Road will be delivered next year in the </w:t>
      </w:r>
      <w:proofErr w:type="spellStart"/>
      <w:r w:rsidRPr="00BB1019">
        <w:t>Corbally</w:t>
      </w:r>
      <w:proofErr w:type="spellEnd"/>
      <w:r w:rsidRPr="00BB1019">
        <w:t xml:space="preserve"> area.</w:t>
      </w:r>
    </w:p>
    <w:p w14:paraId="42B1D54F" w14:textId="77777777" w:rsidR="00BB1019" w:rsidRPr="00BB1019" w:rsidRDefault="00BB1019" w:rsidP="00BB1019">
      <w:r w:rsidRPr="00BB1019">
        <w:t>Looking further forward, LCCC have received Urban Regeneration and Development Fund funding for new city centre bridges. A business case is being developed for a pedestrian and cycle bridge over the Shannon, between Shannon Bridge and Sarsfield Bridge. Potential new linkages across the Abbey River are also included in this business case.</w:t>
      </w:r>
    </w:p>
    <w:p w14:paraId="3B50FD4F" w14:textId="6AED5474" w:rsidR="00BB1019" w:rsidRPr="00BB1019" w:rsidRDefault="00BE06C3" w:rsidP="00BE06C3">
      <w:pPr>
        <w:pStyle w:val="Heading3"/>
      </w:pPr>
      <w:r w:rsidRPr="00BE06C3">
        <w:t xml:space="preserve">Quote from </w:t>
      </w:r>
      <w:r w:rsidR="00BB1019" w:rsidRPr="00BB1019">
        <w:t>David McCormack, School Principal</w:t>
      </w:r>
    </w:p>
    <w:p w14:paraId="2D128FB9" w14:textId="77777777" w:rsidR="00BB1019" w:rsidRPr="00BB1019" w:rsidRDefault="00BB1019" w:rsidP="00BB1019">
      <w:r w:rsidRPr="00BB1019">
        <w:t xml:space="preserve">Our school community is delighted with the recent approval of the walking and cycling infrastructure enhancements around our school. The commitment of An </w:t>
      </w:r>
      <w:proofErr w:type="spellStart"/>
      <w:r w:rsidRPr="00BB1019">
        <w:t>Taisce</w:t>
      </w:r>
      <w:proofErr w:type="spellEnd"/>
      <w:r w:rsidRPr="00BB1019">
        <w:t>, the NTA &amp; Clare County Council to fostering a safer and more sustainable environment for our students and the community at large is truly commendable.</w:t>
      </w:r>
    </w:p>
    <w:p w14:paraId="3C2085BF" w14:textId="77777777" w:rsidR="00BB1019" w:rsidRPr="00BB1019" w:rsidRDefault="00BB1019" w:rsidP="00BB1019">
      <w:r w:rsidRPr="00BB1019">
        <w:t xml:space="preserve">The addition of new crossing points, signage, lighting, and the thoughtful restriction of parking around the school entrance will undoubtedly contribute to the overall safety and well-being of road users. These measures will also align with the </w:t>
      </w:r>
      <w:proofErr w:type="gramStart"/>
      <w:r w:rsidRPr="00BB1019">
        <w:t>schools</w:t>
      </w:r>
      <w:proofErr w:type="gramEnd"/>
      <w:r w:rsidRPr="00BB1019">
        <w:t xml:space="preserve"> broader goals of promoting active travel and reducing environmental impact.</w:t>
      </w:r>
    </w:p>
    <w:p w14:paraId="46B7CC8C" w14:textId="77777777" w:rsidR="00BB1019" w:rsidRPr="00BB1019" w:rsidRDefault="00BB1019" w:rsidP="00BB1019">
      <w:r w:rsidRPr="00BB1019">
        <w:t>We very much appreciate the collaborative approach taken by the local authority in engaging with the school and considering the unique needs of our students and their families.</w:t>
      </w:r>
    </w:p>
    <w:p w14:paraId="142F00BC" w14:textId="77777777" w:rsidR="00BB1019" w:rsidRPr="00BB1019" w:rsidRDefault="00BB1019" w:rsidP="00BB1019">
      <w:r w:rsidRPr="00BB1019">
        <w:t>This initiative will not only encourage more students and parents to choose sustainable modes of transport but will also foster a sense of community and camaraderie as individuals come together to enjoy these newly enhanced routes.</w:t>
      </w:r>
    </w:p>
    <w:p w14:paraId="077A21AD" w14:textId="6A3BF905" w:rsidR="00BB1019" w:rsidRPr="00234C91" w:rsidRDefault="00BB1019" w:rsidP="00234C91">
      <w:r w:rsidRPr="00234C91">
        <w:lastRenderedPageBreak/>
        <w:t xml:space="preserve">In terms of further future enhancements, </w:t>
      </w:r>
      <w:proofErr w:type="spellStart"/>
      <w:r w:rsidRPr="00234C91">
        <w:t>Clonmoney</w:t>
      </w:r>
      <w:proofErr w:type="spellEnd"/>
      <w:r w:rsidRPr="00234C91">
        <w:t xml:space="preserve"> National School would benefit greatly if the existing pathway on the R458 could be extended to the east to meet the R471 Regional Road. This would improve safety and permeability for all users, especially school children.</w:t>
      </w:r>
    </w:p>
    <w:p w14:paraId="612044BD" w14:textId="77777777" w:rsidR="00BB1019" w:rsidRPr="00BB1019" w:rsidRDefault="00BB1019" w:rsidP="00BB1019">
      <w:pPr>
        <w:pStyle w:val="Heading2"/>
      </w:pPr>
      <w:bookmarkStart w:id="19" w:name="_Toc159319478"/>
      <w:r w:rsidRPr="00BB1019">
        <w:lastRenderedPageBreak/>
        <w:t>Notes on methodology:</w:t>
      </w:r>
      <w:bookmarkEnd w:id="19"/>
    </w:p>
    <w:p w14:paraId="2DF9E6CB" w14:textId="77777777" w:rsidR="00BB1019" w:rsidRPr="00BB1019" w:rsidRDefault="00BB1019" w:rsidP="00BE06C3">
      <w:r w:rsidRPr="00BB1019">
        <w:t>The attitudinal survey was conducted from May to July 2023 by independent market research company Behaviour &amp; Attitudes.</w:t>
      </w:r>
    </w:p>
    <w:p w14:paraId="6717D54E" w14:textId="77777777" w:rsidR="00BB1019" w:rsidRPr="00BB1019" w:rsidRDefault="00BB1019" w:rsidP="00BE06C3">
      <w:r w:rsidRPr="00BB1019">
        <w:t>The survey is representative of all Limerick Shannon Metropolitan Area residents, not just those who walk, wheel or cycle.</w:t>
      </w:r>
    </w:p>
    <w:p w14:paraId="185F1031" w14:textId="77777777" w:rsidR="00BB1019" w:rsidRPr="00BB1019" w:rsidRDefault="00BB1019" w:rsidP="00BE06C3">
      <w:r w:rsidRPr="00BB1019">
        <w:t>All other data is sourced from our city partners, national data sets or modelled and calculated by Sustrans.</w:t>
      </w:r>
    </w:p>
    <w:p w14:paraId="11FCEF23" w14:textId="77777777" w:rsidR="00BB1019" w:rsidRPr="00BB1019" w:rsidRDefault="00BB1019" w:rsidP="00BE06C3">
      <w:r w:rsidRPr="00BB1019">
        <w:t>Trip estimates use a model developed by Sustrans. When comparing to other travel surveys, some variation may exist in the proportion of journeys travelled by journey purpose.</w:t>
      </w:r>
    </w:p>
    <w:p w14:paraId="2F6EC232" w14:textId="77777777" w:rsidR="00BB1019" w:rsidRPr="00BB1019" w:rsidRDefault="00BB1019" w:rsidP="00BE06C3">
      <w:r w:rsidRPr="00BB1019">
        <w:t>Rounding has been used throughout the report. In many cases we have rounded to the nearest whole number. Rounding is avoided where this may cause confusion, for example with modelled estimates shown in the summary and benefits sections.</w:t>
      </w:r>
    </w:p>
    <w:p w14:paraId="471CBFA5" w14:textId="065F1632" w:rsidR="00BB1019" w:rsidRPr="00BB1019" w:rsidRDefault="00BB1019" w:rsidP="00BE06C3">
      <w:r w:rsidRPr="00BB1019">
        <w:t xml:space="preserve">More information and a detailed methodology are available at </w:t>
      </w:r>
      <w:hyperlink r:id="rId14" w:tooltip="Walking and Cycling Index" w:history="1">
        <w:r w:rsidR="00BE06C3" w:rsidRPr="00BB1019">
          <w:rPr>
            <w:rStyle w:val="Hyperlink"/>
          </w:rPr>
          <w:t>www.sustrans.org.uk/walking-cycling-index</w:t>
        </w:r>
      </w:hyperlink>
      <w:r w:rsidR="00BE06C3">
        <w:t xml:space="preserve"> </w:t>
      </w:r>
    </w:p>
    <w:p w14:paraId="34F101B9" w14:textId="77777777" w:rsidR="00BB1019" w:rsidRPr="00BB1019" w:rsidRDefault="00BB1019" w:rsidP="00BE06C3">
      <w:r w:rsidRPr="00BB1019">
        <w:t>Sustrans makes it easier for everyone to walk, wheel and cycle.</w:t>
      </w:r>
    </w:p>
    <w:p w14:paraId="1CDBD573" w14:textId="3B059310" w:rsidR="00BB1019" w:rsidRPr="00BB1019" w:rsidRDefault="00BB1019" w:rsidP="00BE06C3">
      <w:r w:rsidRPr="00BB1019">
        <w:t xml:space="preserve">We work for and with communities, helping them come to life by walking, </w:t>
      </w:r>
      <w:proofErr w:type="gramStart"/>
      <w:r w:rsidRPr="00BB1019">
        <w:t>wheeling</w:t>
      </w:r>
      <w:proofErr w:type="gramEnd"/>
      <w:r w:rsidRPr="00BB1019">
        <w:t xml:space="preserve"> and cycling to create</w:t>
      </w:r>
      <w:r w:rsidR="006300BB" w:rsidRPr="00BE06C3">
        <w:t xml:space="preserve"> </w:t>
      </w:r>
      <w:r w:rsidRPr="00BB1019">
        <w:t>healthier places and happier lives for everyone.</w:t>
      </w:r>
    </w:p>
    <w:p w14:paraId="38985BF1" w14:textId="0F3F8A73" w:rsidR="00BB1019" w:rsidRPr="00BB1019" w:rsidRDefault="00BB1019" w:rsidP="00BE06C3">
      <w:r w:rsidRPr="00BB1019">
        <w:t xml:space="preserve">Join us on our journey. </w:t>
      </w:r>
      <w:hyperlink r:id="rId15" w:tooltip="Sustrans homepage" w:history="1">
        <w:r w:rsidR="00BE06C3" w:rsidRPr="00BB1019">
          <w:rPr>
            <w:rStyle w:val="Hyperlink"/>
          </w:rPr>
          <w:t>www.sustrans.org.uk</w:t>
        </w:r>
      </w:hyperlink>
      <w:r w:rsidR="00BE06C3">
        <w:t xml:space="preserve"> </w:t>
      </w:r>
    </w:p>
    <w:p w14:paraId="480C0B1C" w14:textId="77777777" w:rsidR="00BB1019" w:rsidRPr="00BB1019" w:rsidRDefault="00BB1019" w:rsidP="00234C91">
      <w:r w:rsidRPr="00BB1019">
        <w:t>Sustrans is a registered charity in the UK No. 326550 (England and Wales) SC039263 (Scotland)</w:t>
      </w:r>
    </w:p>
    <w:p w14:paraId="111313DB" w14:textId="77777777" w:rsidR="00BB1019" w:rsidRPr="00BB1019" w:rsidRDefault="00BB1019" w:rsidP="00BE06C3">
      <w:r w:rsidRPr="00BB1019">
        <w:t>© Sustrans March 2024</w:t>
      </w:r>
    </w:p>
    <w:p w14:paraId="679B3853" w14:textId="77777777" w:rsidR="00BB1019" w:rsidRPr="00BB1019" w:rsidRDefault="00BB1019" w:rsidP="00BE06C3">
      <w:r w:rsidRPr="00BB1019">
        <w:t>Thanks to Open Route Service for their support with their isochrone plugin in QGIS.</w:t>
      </w:r>
    </w:p>
    <w:p w14:paraId="48CCC296" w14:textId="77777777" w:rsidR="00BB1019" w:rsidRPr="00BB1019" w:rsidRDefault="00BB1019" w:rsidP="00BE06C3">
      <w:r w:rsidRPr="00BB1019">
        <w:t>Walking and Cycling Index Limerick Shannon Metropolitan Area has been funded by the National Transport Authority. The project is co-ordinated by Sustrans and has been supported by Clare County Council and Limerick City and County Council.</w:t>
      </w:r>
    </w:p>
    <w:p w14:paraId="72FC758C" w14:textId="77777777" w:rsidR="00BB1019" w:rsidRPr="00997DF1" w:rsidRDefault="00BB1019" w:rsidP="00BB1019"/>
    <w:sectPr w:rsidR="00BB1019" w:rsidRPr="00997DF1" w:rsidSect="00D066C9">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6BE6" w14:textId="77777777" w:rsidR="00D066C9" w:rsidRDefault="00D066C9" w:rsidP="00C8472C">
      <w:pPr>
        <w:spacing w:after="0"/>
      </w:pPr>
      <w:r>
        <w:separator/>
      </w:r>
    </w:p>
  </w:endnote>
  <w:endnote w:type="continuationSeparator" w:id="0">
    <w:p w14:paraId="5C4C139B" w14:textId="77777777" w:rsidR="00D066C9" w:rsidRDefault="00D066C9" w:rsidP="00C8472C">
      <w:pPr>
        <w:spacing w:after="0"/>
      </w:pPr>
      <w:r>
        <w:continuationSeparator/>
      </w:r>
    </w:p>
  </w:endnote>
  <w:endnote w:type="continuationNotice" w:id="1">
    <w:p w14:paraId="23B93205" w14:textId="77777777" w:rsidR="00D066C9" w:rsidRDefault="00D066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279E" w14:textId="77777777" w:rsidR="00D066C9" w:rsidRDefault="00D066C9" w:rsidP="00C8472C">
      <w:pPr>
        <w:spacing w:after="0"/>
      </w:pPr>
      <w:r>
        <w:separator/>
      </w:r>
    </w:p>
  </w:footnote>
  <w:footnote w:type="continuationSeparator" w:id="0">
    <w:p w14:paraId="3453A7FF" w14:textId="77777777" w:rsidR="00D066C9" w:rsidRDefault="00D066C9" w:rsidP="00C8472C">
      <w:pPr>
        <w:spacing w:after="0"/>
      </w:pPr>
      <w:r>
        <w:continuationSeparator/>
      </w:r>
    </w:p>
  </w:footnote>
  <w:footnote w:type="continuationNotice" w:id="1">
    <w:p w14:paraId="019D9927" w14:textId="77777777" w:rsidR="00D066C9" w:rsidRDefault="00D066C9">
      <w:pPr>
        <w:spacing w:after="0"/>
      </w:pPr>
    </w:p>
  </w:footnote>
  <w:footnote w:id="2">
    <w:p w14:paraId="465A9B90" w14:textId="31AEDC9D" w:rsidR="00BB1019" w:rsidRDefault="00BB1019">
      <w:pPr>
        <w:pStyle w:val="FootnoteText"/>
      </w:pPr>
      <w:r>
        <w:rPr>
          <w:rStyle w:val="FootnoteReference"/>
        </w:rPr>
        <w:footnoteRef/>
      </w:r>
      <w:r>
        <w:t xml:space="preserve"> </w:t>
      </w:r>
      <w:r w:rsidRPr="001D3526">
        <w:t xml:space="preserve">City is used as a shorthand for Walking and Cycling Index cities, city regions, metropolitan </w:t>
      </w:r>
      <w:proofErr w:type="gramStart"/>
      <w:r w:rsidRPr="001D3526">
        <w:t>areas</w:t>
      </w:r>
      <w:proofErr w:type="gramEnd"/>
      <w:r w:rsidRPr="001D3526">
        <w:t xml:space="preserve"> and boroughs.</w:t>
      </w:r>
    </w:p>
  </w:footnote>
  <w:footnote w:id="3">
    <w:p w14:paraId="4F2924EA" w14:textId="5DA4D928" w:rsidR="007A1B97" w:rsidRDefault="007A1B97">
      <w:pPr>
        <w:pStyle w:val="FootnoteText"/>
      </w:pPr>
      <w:r>
        <w:rPr>
          <w:rStyle w:val="FootnoteReference"/>
        </w:rPr>
        <w:footnoteRef/>
      </w:r>
      <w:r>
        <w:t xml:space="preserve"> </w:t>
      </w:r>
      <w:r w:rsidRPr="00DA6D2C">
        <w:t>CSO Census 2022. This is the most recent available for the Limerick Shannon Metropolitan Area.</w:t>
      </w:r>
    </w:p>
  </w:footnote>
  <w:footnote w:id="4">
    <w:p w14:paraId="083D2E19" w14:textId="414D5C30" w:rsidR="007A1B97" w:rsidRDefault="007A1B97">
      <w:pPr>
        <w:pStyle w:val="FootnoteText"/>
      </w:pPr>
      <w:r>
        <w:rPr>
          <w:rStyle w:val="FootnoteReference"/>
        </w:rPr>
        <w:footnoteRef/>
      </w:r>
      <w:r>
        <w:t xml:space="preserve"> </w:t>
      </w:r>
      <w:r w:rsidRPr="00DA6D2C">
        <w:t xml:space="preserve">Travelling as driver or passenger of car, </w:t>
      </w:r>
      <w:proofErr w:type="gramStart"/>
      <w:r w:rsidRPr="00DA6D2C">
        <w:t>van</w:t>
      </w:r>
      <w:proofErr w:type="gramEnd"/>
      <w:r w:rsidRPr="00DA6D2C">
        <w:t xml:space="preserve"> or motorcycle.</w:t>
      </w:r>
    </w:p>
  </w:footnote>
  <w:footnote w:id="5">
    <w:p w14:paraId="07FBEB0F" w14:textId="415DC647" w:rsidR="007A1B97" w:rsidRDefault="007A1B97">
      <w:pPr>
        <w:pStyle w:val="FootnoteText"/>
      </w:pPr>
      <w:r>
        <w:rPr>
          <w:rStyle w:val="FootnoteReference"/>
        </w:rPr>
        <w:footnoteRef/>
      </w:r>
      <w:r>
        <w:t xml:space="preserve"> </w:t>
      </w:r>
      <w:r w:rsidRPr="00DA6D2C">
        <w:t>The sample size for respondents who identified their gender ‘in another way’ was too low to be statistically significant and therefore is not presented here.</w:t>
      </w:r>
    </w:p>
  </w:footnote>
  <w:footnote w:id="6">
    <w:p w14:paraId="40BC0A5B" w14:textId="0E54E526" w:rsidR="00583A41" w:rsidRDefault="00583A41">
      <w:pPr>
        <w:pStyle w:val="FootnoteText"/>
      </w:pPr>
      <w:r>
        <w:rPr>
          <w:rStyle w:val="FootnoteReference"/>
        </w:rPr>
        <w:footnoteRef/>
      </w:r>
      <w:r>
        <w:t xml:space="preserve"> </w:t>
      </w:r>
      <w:r w:rsidRPr="00583A41">
        <w:t xml:space="preserve">Socio-economic group is a classification based on occupation maintained by the Market Research Society. Groups A and B are professional and managerial. Groups D and E are semi-skilled and unskilled manual occupations, </w:t>
      </w:r>
      <w:proofErr w:type="gramStart"/>
      <w:r w:rsidRPr="00583A41">
        <w:t>homemakers</w:t>
      </w:r>
      <w:proofErr w:type="gramEnd"/>
      <w:r w:rsidRPr="00583A41">
        <w:t xml:space="preserve"> and people not in employment.</w:t>
      </w:r>
    </w:p>
  </w:footnote>
  <w:footnote w:id="7">
    <w:p w14:paraId="487D76D0" w14:textId="11CDC31E" w:rsidR="007A1B97" w:rsidRDefault="007A1B97">
      <w:pPr>
        <w:pStyle w:val="FootnoteText"/>
      </w:pPr>
      <w:r>
        <w:rPr>
          <w:rStyle w:val="FootnoteReference"/>
        </w:rPr>
        <w:footnoteRef/>
      </w:r>
      <w:r>
        <w:t xml:space="preserve"> </w:t>
      </w:r>
      <w:r w:rsidRPr="00DA6D2C">
        <w:t xml:space="preserve">Based on walking, </w:t>
      </w:r>
      <w:proofErr w:type="gramStart"/>
      <w:r w:rsidRPr="00DA6D2C">
        <w:t>wheeling</w:t>
      </w:r>
      <w:proofErr w:type="gramEnd"/>
      <w:r w:rsidRPr="00DA6D2C">
        <w:t xml:space="preserve"> and cycling by residents that live in a household with a car. Does not include leisure cycling or leisure walking or wheeling trips.</w:t>
      </w:r>
    </w:p>
  </w:footnote>
  <w:footnote w:id="8">
    <w:p w14:paraId="1B2C6D2C" w14:textId="03C64172" w:rsidR="00F66E86" w:rsidRDefault="00F66E86">
      <w:pPr>
        <w:pStyle w:val="FootnoteText"/>
      </w:pPr>
      <w:r>
        <w:rPr>
          <w:rStyle w:val="FootnoteReference"/>
        </w:rPr>
        <w:footnoteRef/>
      </w:r>
      <w:r>
        <w:t xml:space="preserve"> </w:t>
      </w:r>
      <w:r w:rsidRPr="00DA6D2C">
        <w:t xml:space="preserve">See definition </w:t>
      </w:r>
      <w:r w:rsidR="005824CA">
        <w:t xml:space="preserve">in </w:t>
      </w:r>
      <w:r w:rsidR="005824CA">
        <w:fldChar w:fldCharType="begin"/>
      </w:r>
      <w:r w:rsidR="005824CA">
        <w:instrText xml:space="preserve"> REF _Ref159319480 \h </w:instrText>
      </w:r>
      <w:r w:rsidR="005824CA">
        <w:fldChar w:fldCharType="separate"/>
      </w:r>
      <w:r w:rsidR="005824CA" w:rsidRPr="00E6339F">
        <w:rPr>
          <w:b/>
          <w:bCs/>
        </w:rPr>
        <w:t>Walking solutions</w:t>
      </w:r>
      <w:r w:rsidR="005824CA">
        <w:fldChar w:fldCharType="end"/>
      </w:r>
      <w:r w:rsidRPr="00DA6D2C">
        <w:t>.</w:t>
      </w:r>
    </w:p>
  </w:footnote>
  <w:footnote w:id="9">
    <w:p w14:paraId="5C666BFF" w14:textId="7261D17D" w:rsidR="00F66E86" w:rsidRDefault="00F66E86">
      <w:pPr>
        <w:pStyle w:val="FootnoteText"/>
      </w:pPr>
      <w:r>
        <w:rPr>
          <w:rStyle w:val="FootnoteReference"/>
        </w:rPr>
        <w:footnoteRef/>
      </w:r>
      <w:r>
        <w:t xml:space="preserve"> </w:t>
      </w:r>
      <w:r w:rsidRPr="00DA6D2C">
        <w:t xml:space="preserve">For definition see </w:t>
      </w:r>
      <w:hyperlink r:id="rId1" w:tooltip="Walking and Cycling Index" w:history="1">
        <w:r w:rsidRPr="005824CA">
          <w:rPr>
            <w:rStyle w:val="Hyperlink"/>
          </w:rPr>
          <w:t>Methodology document</w:t>
        </w:r>
      </w:hyperlink>
      <w:r w:rsidRPr="00DA6D2C">
        <w:t>.</w:t>
      </w:r>
    </w:p>
  </w:footnote>
  <w:footnote w:id="10">
    <w:p w14:paraId="3674815E" w14:textId="0DD0CD3B" w:rsidR="00F66E86" w:rsidRDefault="00F66E86">
      <w:pPr>
        <w:pStyle w:val="FootnoteText"/>
      </w:pPr>
      <w:r>
        <w:rPr>
          <w:rStyle w:val="FootnoteReference"/>
        </w:rPr>
        <w:footnoteRef/>
      </w:r>
      <w:r>
        <w:t xml:space="preserve"> </w:t>
      </w:r>
      <w:r w:rsidRPr="003B0FAD">
        <w:t>The sample size for respondents who identified their gender ‘in another way’ was too low to be statistically significant and therefore is not presented here.</w:t>
      </w:r>
    </w:p>
  </w:footnote>
  <w:footnote w:id="11">
    <w:p w14:paraId="62A8E0EC" w14:textId="1B78DD40" w:rsidR="00F66E86" w:rsidRDefault="00F66E86">
      <w:pPr>
        <w:pStyle w:val="FootnoteText"/>
      </w:pPr>
      <w:r>
        <w:rPr>
          <w:rStyle w:val="FootnoteReference"/>
        </w:rPr>
        <w:footnoteRef/>
      </w:r>
      <w:r>
        <w:t xml:space="preserve"> </w:t>
      </w:r>
      <w:r w:rsidRPr="003B0FAD">
        <w:t xml:space="preserve">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w:t>
      </w:r>
      <w:proofErr w:type="gramStart"/>
      <w:r w:rsidRPr="003B0FAD">
        <w:t>homemakers</w:t>
      </w:r>
      <w:proofErr w:type="gramEnd"/>
      <w:r w:rsidRPr="003B0FAD">
        <w:t xml:space="preserve"> and people not in employment.</w:t>
      </w:r>
    </w:p>
  </w:footnote>
  <w:footnote w:id="12">
    <w:p w14:paraId="2E694011" w14:textId="00D0680A" w:rsidR="00F66E86" w:rsidRDefault="00F66E86">
      <w:pPr>
        <w:pStyle w:val="FootnoteText"/>
      </w:pPr>
      <w:r>
        <w:rPr>
          <w:rStyle w:val="FootnoteReference"/>
        </w:rPr>
        <w:footnoteRef/>
      </w:r>
      <w:r>
        <w:t xml:space="preserve"> </w:t>
      </w:r>
      <w:r w:rsidRPr="003556EA">
        <w:t>See Bike Life reports 2019 (various cities).</w:t>
      </w:r>
    </w:p>
  </w:footnote>
  <w:footnote w:id="13">
    <w:p w14:paraId="7D2C77B8" w14:textId="3D6694D3" w:rsidR="00534C9D" w:rsidRDefault="00534C9D">
      <w:pPr>
        <w:pStyle w:val="FootnoteText"/>
      </w:pPr>
      <w:r>
        <w:rPr>
          <w:rStyle w:val="FootnoteReference"/>
        </w:rPr>
        <w:footnoteRef/>
      </w:r>
      <w:r>
        <w:t xml:space="preserve"> </w:t>
      </w:r>
      <w:r w:rsidRPr="003556EA">
        <w:t>Trips for enjoyment or fitness include adults and children (with and without adult accompaniment). School trips are shown separately for children only.</w:t>
      </w:r>
    </w:p>
  </w:footnote>
  <w:footnote w:id="14">
    <w:p w14:paraId="1C8A5A85" w14:textId="71158555" w:rsidR="00534C9D" w:rsidRDefault="00534C9D">
      <w:pPr>
        <w:pStyle w:val="FootnoteText"/>
      </w:pPr>
      <w:r>
        <w:rPr>
          <w:rStyle w:val="FootnoteReference"/>
        </w:rPr>
        <w:footnoteRef/>
      </w:r>
      <w:r>
        <w:t xml:space="preserve"> </w:t>
      </w:r>
      <w:r w:rsidRPr="003556EA">
        <w:t>This includes trips walked or wheeled for enjoyment or fitness, and trips to destinations by people with and without a car.</w:t>
      </w:r>
    </w:p>
  </w:footnote>
  <w:footnote w:id="15">
    <w:p w14:paraId="7C50B848" w14:textId="570B9E2F" w:rsidR="00C53141" w:rsidRDefault="00C53141">
      <w:pPr>
        <w:pStyle w:val="FootnoteText"/>
      </w:pPr>
      <w:r>
        <w:rPr>
          <w:rStyle w:val="FootnoteReference"/>
        </w:rPr>
        <w:footnoteRef/>
      </w:r>
      <w:r>
        <w:t xml:space="preserve"> </w:t>
      </w:r>
      <w:r w:rsidRPr="003556EA">
        <w:t>Based on WHO/Europe Health Economic Assessment Tool (HEAT), which enables an economic assessment of the health benefits of walking by estimating the value of reduced mortality resulting from specified amounts of walking.</w:t>
      </w:r>
    </w:p>
  </w:footnote>
  <w:footnote w:id="16">
    <w:p w14:paraId="3AC21F30" w14:textId="1F167829" w:rsidR="00C53141" w:rsidRDefault="00C53141">
      <w:pPr>
        <w:pStyle w:val="FootnoteText"/>
      </w:pPr>
      <w:r>
        <w:rPr>
          <w:rStyle w:val="FootnoteReference"/>
        </w:rPr>
        <w:footnoteRef/>
      </w:r>
      <w:r>
        <w:t xml:space="preserve"> </w:t>
      </w:r>
      <w:proofErr w:type="spellStart"/>
      <w:r w:rsidRPr="003556EA">
        <w:t>Litman</w:t>
      </w:r>
      <w:proofErr w:type="spellEnd"/>
      <w:r w:rsidRPr="003556EA">
        <w:t xml:space="preserve">, 2023. Evaluating Transportation Land Use Impacts. Based upon Eric </w:t>
      </w:r>
      <w:proofErr w:type="spellStart"/>
      <w:r w:rsidRPr="003556EA">
        <w:t>Bruun</w:t>
      </w:r>
      <w:proofErr w:type="spellEnd"/>
      <w:r w:rsidRPr="003556EA">
        <w:t xml:space="preserve"> and </w:t>
      </w:r>
      <w:proofErr w:type="spellStart"/>
      <w:r w:rsidRPr="003556EA">
        <w:t>Vuchic</w:t>
      </w:r>
      <w:proofErr w:type="spellEnd"/>
      <w:r w:rsidRPr="003556EA">
        <w:t>, 1995. The Time-Area Concept.</w:t>
      </w:r>
    </w:p>
  </w:footnote>
  <w:footnote w:id="17">
    <w:p w14:paraId="65D86EB6" w14:textId="3925CE17" w:rsidR="00C53141" w:rsidRDefault="00C53141">
      <w:pPr>
        <w:pStyle w:val="FootnoteText"/>
      </w:pPr>
      <w:r>
        <w:rPr>
          <w:rStyle w:val="FootnoteReference"/>
        </w:rPr>
        <w:footnoteRef/>
      </w:r>
      <w:r>
        <w:t xml:space="preserve"> </w:t>
      </w:r>
      <w:r w:rsidRPr="00E6339F">
        <w:t>Leisure trips include adults and children (with and without adult accompaniment).</w:t>
      </w:r>
      <w:r>
        <w:t xml:space="preserve"> </w:t>
      </w:r>
      <w:r w:rsidRPr="00E6339F">
        <w:t>Education trips are shown separately for adults and children. All other trips are just adults.</w:t>
      </w:r>
    </w:p>
  </w:footnote>
  <w:footnote w:id="18">
    <w:p w14:paraId="3407492A" w14:textId="2DE3876B" w:rsidR="00CF1D41" w:rsidRDefault="00CF1D41">
      <w:pPr>
        <w:pStyle w:val="FootnoteText"/>
      </w:pPr>
      <w:r>
        <w:rPr>
          <w:rStyle w:val="FootnoteReference"/>
        </w:rPr>
        <w:footnoteRef/>
      </w:r>
      <w:r>
        <w:t xml:space="preserve"> </w:t>
      </w:r>
      <w:r w:rsidRPr="00E6339F">
        <w:t>This includes trips cycled for enjoyment or fitness, and trips to destinations by people with and without a car.</w:t>
      </w:r>
    </w:p>
  </w:footnote>
  <w:footnote w:id="19">
    <w:p w14:paraId="6D1E10EC" w14:textId="5AAF6B64" w:rsidR="00CF1D41" w:rsidRDefault="00CF1D41">
      <w:pPr>
        <w:pStyle w:val="FootnoteText"/>
      </w:pPr>
      <w:r>
        <w:rPr>
          <w:rStyle w:val="FootnoteReference"/>
        </w:rPr>
        <w:footnoteRef/>
      </w:r>
      <w:r>
        <w:t xml:space="preserve"> </w:t>
      </w:r>
      <w:r w:rsidRPr="00E6339F">
        <w:t>Based on WHO/Europe Health Economic Assessment Tool (HEAT), which enables an economic assessment of the health benefits of cycling by estimating the value of reduced mortality resulting from specified amounts of cycling.</w:t>
      </w:r>
    </w:p>
  </w:footnote>
  <w:footnote w:id="20">
    <w:p w14:paraId="2B4DD4FA" w14:textId="6E3E734C" w:rsidR="00CF1D41" w:rsidRDefault="00CF1D41">
      <w:pPr>
        <w:pStyle w:val="FootnoteText"/>
      </w:pPr>
      <w:r>
        <w:rPr>
          <w:rStyle w:val="FootnoteReference"/>
        </w:rPr>
        <w:footnoteRef/>
      </w:r>
      <w:r>
        <w:t xml:space="preserve"> </w:t>
      </w:r>
      <w:proofErr w:type="spellStart"/>
      <w:r w:rsidRPr="00E6339F">
        <w:t>Litman</w:t>
      </w:r>
      <w:proofErr w:type="spellEnd"/>
      <w:r w:rsidRPr="00E6339F">
        <w:t xml:space="preserve">, 2023. Evaluating Transportation Land Use Impacts. Based upon Eric </w:t>
      </w:r>
      <w:proofErr w:type="spellStart"/>
      <w:r w:rsidRPr="00E6339F">
        <w:t>Bruun</w:t>
      </w:r>
      <w:proofErr w:type="spellEnd"/>
      <w:r w:rsidRPr="00E6339F">
        <w:t xml:space="preserve"> and </w:t>
      </w:r>
      <w:proofErr w:type="spellStart"/>
      <w:r w:rsidRPr="00E6339F">
        <w:t>Vuchic</w:t>
      </w:r>
      <w:proofErr w:type="spellEnd"/>
      <w:r w:rsidRPr="00E6339F">
        <w:t>, 1995. The Time-Area Concept.</w:t>
      </w:r>
    </w:p>
  </w:footnote>
  <w:footnote w:id="21">
    <w:p w14:paraId="6A189AF5" w14:textId="1F80FF34" w:rsidR="00CF1D41" w:rsidRDefault="00CF1D41">
      <w:pPr>
        <w:pStyle w:val="FootnoteText"/>
      </w:pPr>
      <w:r>
        <w:rPr>
          <w:rStyle w:val="FootnoteReference"/>
        </w:rPr>
        <w:footnoteRef/>
      </w:r>
      <w:r>
        <w:t xml:space="preserve"> </w:t>
      </w:r>
      <w:r w:rsidRPr="00E6339F">
        <w:t>Sustrans, 2017. Linking Active Travel and Public Transport to Housing Growth and Planning.</w:t>
      </w:r>
    </w:p>
  </w:footnote>
  <w:footnote w:id="22">
    <w:p w14:paraId="4D76374A" w14:textId="111AEDFA" w:rsidR="00CF1D41" w:rsidRDefault="00CF1D41">
      <w:pPr>
        <w:pStyle w:val="FootnoteText"/>
      </w:pPr>
      <w:r>
        <w:rPr>
          <w:rStyle w:val="FootnoteReference"/>
        </w:rPr>
        <w:footnoteRef/>
      </w:r>
      <w:r>
        <w:t xml:space="preserve"> </w:t>
      </w:r>
      <w:r w:rsidRPr="00E6339F">
        <w:t>A minimum of three distinct types of cultural and leisure venues, like cafés, pubs, bingo halls, cinemas, museums.</w:t>
      </w:r>
    </w:p>
  </w:footnote>
  <w:footnote w:id="23">
    <w:p w14:paraId="09ABCF7C" w14:textId="45EED1DD" w:rsidR="009724A6" w:rsidRDefault="009724A6">
      <w:pPr>
        <w:pStyle w:val="FootnoteText"/>
      </w:pPr>
      <w:r>
        <w:rPr>
          <w:rStyle w:val="FootnoteReference"/>
        </w:rPr>
        <w:footnoteRef/>
      </w:r>
      <w:r>
        <w:t xml:space="preserve"> </w:t>
      </w:r>
      <w:r w:rsidRPr="00E6339F">
        <w:t xml:space="preserve">National and Regional roads are main roads. Footpath widths were calculated using </w:t>
      </w:r>
      <w:proofErr w:type="spellStart"/>
      <w:r w:rsidRPr="00E6339F">
        <w:t>Tailte</w:t>
      </w:r>
      <w:proofErr w:type="spellEnd"/>
      <w:r w:rsidRPr="00E6339F">
        <w:t xml:space="preserve"> </w:t>
      </w:r>
      <w:proofErr w:type="spellStart"/>
      <w:r w:rsidRPr="00E6339F">
        <w:t>Éireann’s</w:t>
      </w:r>
      <w:proofErr w:type="spellEnd"/>
      <w:r w:rsidRPr="00E6339F">
        <w:t xml:space="preserve"> (formerly </w:t>
      </w:r>
      <w:proofErr w:type="spellStart"/>
      <w:r w:rsidRPr="00E6339F">
        <w:t>OSi</w:t>
      </w:r>
      <w:proofErr w:type="spellEnd"/>
      <w:r w:rsidRPr="00E6339F">
        <w:t xml:space="preserve">) Prime II data licenced under the National Mapping Agreement: CYAL50370872 © </w:t>
      </w:r>
      <w:proofErr w:type="spellStart"/>
      <w:r w:rsidRPr="00E6339F">
        <w:t>Tailte</w:t>
      </w:r>
      <w:proofErr w:type="spellEnd"/>
      <w:r w:rsidRPr="00E6339F">
        <w:t xml:space="preserve"> </w:t>
      </w:r>
      <w:proofErr w:type="spellStart"/>
      <w:r w:rsidRPr="00E6339F">
        <w:t>Éireann</w:t>
      </w:r>
      <w:proofErr w:type="spellEnd"/>
      <w:r w:rsidRPr="00E6339F">
        <w:t xml:space="preserve"> – Surveying. Footpath width does not account for obstructions, such as bus stops or litter bins.</w:t>
      </w:r>
    </w:p>
  </w:footnote>
  <w:footnote w:id="24">
    <w:p w14:paraId="751C74CA" w14:textId="7B6A5E68" w:rsidR="002F3910" w:rsidRDefault="002F3910">
      <w:pPr>
        <w:pStyle w:val="FootnoteText"/>
      </w:pPr>
      <w:r>
        <w:rPr>
          <w:rStyle w:val="FootnoteReference"/>
        </w:rPr>
        <w:footnoteRef/>
      </w:r>
      <w:r>
        <w:t xml:space="preserve"> </w:t>
      </w:r>
      <w:r w:rsidRPr="002F088B">
        <w:t>Data covers July 2022–June 2023.</w:t>
      </w:r>
    </w:p>
  </w:footnote>
  <w:footnote w:id="25">
    <w:p w14:paraId="46AF9520" w14:textId="3BE1AC39" w:rsidR="003E4BBF" w:rsidRDefault="003E4BBF">
      <w:pPr>
        <w:pStyle w:val="FootnoteText"/>
      </w:pPr>
      <w:r>
        <w:rPr>
          <w:rStyle w:val="FootnoteReference"/>
        </w:rPr>
        <w:footnoteRef/>
      </w:r>
      <w:r>
        <w:t xml:space="preserve"> </w:t>
      </w:r>
      <w:r w:rsidRPr="002F088B">
        <w:t>© OpenStreetMap contributors.</w:t>
      </w:r>
    </w:p>
  </w:footnote>
  <w:footnote w:id="26">
    <w:p w14:paraId="2F87F335" w14:textId="27997939" w:rsidR="003B1F32" w:rsidRDefault="003B1F32">
      <w:pPr>
        <w:pStyle w:val="FootnoteText"/>
      </w:pPr>
      <w:r>
        <w:rPr>
          <w:rStyle w:val="FootnoteReference"/>
        </w:rPr>
        <w:footnoteRef/>
      </w:r>
      <w:r>
        <w:t xml:space="preserve"> </w:t>
      </w:r>
      <w:r w:rsidRPr="003B1F32">
        <w:t xml:space="preserve">Based on analysis by </w:t>
      </w:r>
      <w:proofErr w:type="spellStart"/>
      <w:r w:rsidRPr="003B1F32">
        <w:t>CycleStreets</w:t>
      </w:r>
      <w:proofErr w:type="spellEnd"/>
      <w:r w:rsidRPr="003B1F32">
        <w:t xml:space="preserve"> </w:t>
      </w:r>
      <w:hyperlink r:id="rId2" w:tooltip="Low-traffic neighbourhoods and modal filters map" w:history="1">
        <w:r w:rsidR="00BE06C3" w:rsidRPr="006A79BB">
          <w:rPr>
            <w:rStyle w:val="Hyperlink"/>
          </w:rPr>
          <w:t>www.lowtrafficneighbourhoods.org</w:t>
        </w:r>
      </w:hyperlink>
      <w:r w:rsidRPr="003B1F32">
        <w:t>. Low</w:t>
      </w:r>
      <w:r w:rsidRPr="003B1F32">
        <w:rPr>
          <w:rFonts w:ascii="Cambria Math" w:hAnsi="Cambria Math" w:cs="Cambria Math"/>
        </w:rPr>
        <w:t>‑</w:t>
      </w:r>
      <w:r w:rsidRPr="003B1F32">
        <w:t>use minor roads are those classed as ‘less significant minor roads’ on OpenStreetMap.</w:t>
      </w:r>
    </w:p>
  </w:footnote>
  <w:footnote w:id="27">
    <w:p w14:paraId="781323A1" w14:textId="5BE5D0D6" w:rsidR="003B1F32" w:rsidRDefault="003B1F32">
      <w:pPr>
        <w:pStyle w:val="FootnoteText"/>
      </w:pPr>
      <w:r>
        <w:rPr>
          <w:rStyle w:val="FootnoteReference"/>
        </w:rPr>
        <w:footnoteRef/>
      </w:r>
      <w:r>
        <w:t xml:space="preserve"> </w:t>
      </w:r>
      <w:r w:rsidRPr="002F088B">
        <w:t>Children’s Independent Mobility: an international comparison and recommendations for action, 2015.</w:t>
      </w:r>
    </w:p>
  </w:footnote>
  <w:footnote w:id="28">
    <w:p w14:paraId="6238EFE2" w14:textId="6FC387BA" w:rsidR="003B1F32" w:rsidRDefault="003B1F32">
      <w:pPr>
        <w:pStyle w:val="FootnoteText"/>
      </w:pPr>
      <w:r>
        <w:rPr>
          <w:rStyle w:val="FootnoteReference"/>
        </w:rPr>
        <w:footnoteRef/>
      </w:r>
      <w:r>
        <w:t xml:space="preserve"> </w:t>
      </w:r>
      <w:r w:rsidRPr="002F088B">
        <w:t>Figure given is correct as of 31 May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783C3C"/>
    <w:multiLevelType w:val="hybridMultilevel"/>
    <w:tmpl w:val="2580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6420F7"/>
    <w:multiLevelType w:val="hybridMultilevel"/>
    <w:tmpl w:val="B052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226C90"/>
    <w:multiLevelType w:val="hybridMultilevel"/>
    <w:tmpl w:val="25FA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4"/>
  </w:num>
  <w:num w:numId="2" w16cid:durableId="1627928061">
    <w:abstractNumId w:val="6"/>
  </w:num>
  <w:num w:numId="3" w16cid:durableId="38481125">
    <w:abstractNumId w:val="1"/>
  </w:num>
  <w:num w:numId="4" w16cid:durableId="194849973">
    <w:abstractNumId w:val="5"/>
  </w:num>
  <w:num w:numId="5" w16cid:durableId="1475030026">
    <w:abstractNumId w:val="2"/>
  </w:num>
  <w:num w:numId="6" w16cid:durableId="664208207">
    <w:abstractNumId w:val="0"/>
  </w:num>
  <w:num w:numId="7" w16cid:durableId="63261587">
    <w:abstractNumId w:val="8"/>
  </w:num>
  <w:num w:numId="8" w16cid:durableId="1128936220">
    <w:abstractNumId w:val="7"/>
  </w:num>
  <w:num w:numId="9" w16cid:durableId="1398285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0BDD"/>
    <w:rsid w:val="000070C0"/>
    <w:rsid w:val="00012A9B"/>
    <w:rsid w:val="0002318B"/>
    <w:rsid w:val="00025F51"/>
    <w:rsid w:val="00045C49"/>
    <w:rsid w:val="00056115"/>
    <w:rsid w:val="0006113B"/>
    <w:rsid w:val="000618FD"/>
    <w:rsid w:val="000702F7"/>
    <w:rsid w:val="00076CB3"/>
    <w:rsid w:val="00086517"/>
    <w:rsid w:val="00087372"/>
    <w:rsid w:val="00094666"/>
    <w:rsid w:val="000960A4"/>
    <w:rsid w:val="000A00D4"/>
    <w:rsid w:val="000A081D"/>
    <w:rsid w:val="000A5428"/>
    <w:rsid w:val="000B18B8"/>
    <w:rsid w:val="000B2016"/>
    <w:rsid w:val="000B3CF8"/>
    <w:rsid w:val="000B6A96"/>
    <w:rsid w:val="000C4124"/>
    <w:rsid w:val="000D5370"/>
    <w:rsid w:val="000E1481"/>
    <w:rsid w:val="000E54C2"/>
    <w:rsid w:val="000E6B5F"/>
    <w:rsid w:val="000E70ED"/>
    <w:rsid w:val="000F01CD"/>
    <w:rsid w:val="000F2CDD"/>
    <w:rsid w:val="000F7BC8"/>
    <w:rsid w:val="001071E1"/>
    <w:rsid w:val="001162AD"/>
    <w:rsid w:val="00117931"/>
    <w:rsid w:val="00123B45"/>
    <w:rsid w:val="0013567D"/>
    <w:rsid w:val="0014271D"/>
    <w:rsid w:val="00144703"/>
    <w:rsid w:val="00154108"/>
    <w:rsid w:val="00165E38"/>
    <w:rsid w:val="00175C65"/>
    <w:rsid w:val="0018634A"/>
    <w:rsid w:val="0019656E"/>
    <w:rsid w:val="00196882"/>
    <w:rsid w:val="001A6432"/>
    <w:rsid w:val="001B6DC0"/>
    <w:rsid w:val="001D1C37"/>
    <w:rsid w:val="001D3526"/>
    <w:rsid w:val="001D3547"/>
    <w:rsid w:val="001D3F05"/>
    <w:rsid w:val="001E02CE"/>
    <w:rsid w:val="001E2A68"/>
    <w:rsid w:val="001E667F"/>
    <w:rsid w:val="001E7881"/>
    <w:rsid w:val="001F3DFA"/>
    <w:rsid w:val="00206ABE"/>
    <w:rsid w:val="00206B17"/>
    <w:rsid w:val="00206E0B"/>
    <w:rsid w:val="00207F14"/>
    <w:rsid w:val="00211215"/>
    <w:rsid w:val="0021207B"/>
    <w:rsid w:val="002307D9"/>
    <w:rsid w:val="00234C91"/>
    <w:rsid w:val="002419F1"/>
    <w:rsid w:val="0025652F"/>
    <w:rsid w:val="00261643"/>
    <w:rsid w:val="00265553"/>
    <w:rsid w:val="00265986"/>
    <w:rsid w:val="00271A32"/>
    <w:rsid w:val="00274558"/>
    <w:rsid w:val="002851D8"/>
    <w:rsid w:val="0028628B"/>
    <w:rsid w:val="00291526"/>
    <w:rsid w:val="002A0C21"/>
    <w:rsid w:val="002A6E1E"/>
    <w:rsid w:val="002B75C6"/>
    <w:rsid w:val="002C6482"/>
    <w:rsid w:val="002D1F4E"/>
    <w:rsid w:val="002D245F"/>
    <w:rsid w:val="002D30A7"/>
    <w:rsid w:val="002D7EC3"/>
    <w:rsid w:val="002E054F"/>
    <w:rsid w:val="002E5B68"/>
    <w:rsid w:val="002E60BA"/>
    <w:rsid w:val="002F088B"/>
    <w:rsid w:val="002F3910"/>
    <w:rsid w:val="003001D2"/>
    <w:rsid w:val="00305E58"/>
    <w:rsid w:val="0031665A"/>
    <w:rsid w:val="00333144"/>
    <w:rsid w:val="0034318D"/>
    <w:rsid w:val="003437F0"/>
    <w:rsid w:val="003530FC"/>
    <w:rsid w:val="00354C9D"/>
    <w:rsid w:val="003556EA"/>
    <w:rsid w:val="00357417"/>
    <w:rsid w:val="00362D0D"/>
    <w:rsid w:val="00367979"/>
    <w:rsid w:val="00384EF2"/>
    <w:rsid w:val="003926A3"/>
    <w:rsid w:val="003934F2"/>
    <w:rsid w:val="003A31C3"/>
    <w:rsid w:val="003A4EAD"/>
    <w:rsid w:val="003A55AF"/>
    <w:rsid w:val="003A5F15"/>
    <w:rsid w:val="003A6CC9"/>
    <w:rsid w:val="003A7487"/>
    <w:rsid w:val="003B0AF2"/>
    <w:rsid w:val="003B0FAD"/>
    <w:rsid w:val="003B1F32"/>
    <w:rsid w:val="003B3627"/>
    <w:rsid w:val="003B4870"/>
    <w:rsid w:val="003C4B08"/>
    <w:rsid w:val="003E4BBF"/>
    <w:rsid w:val="003F57CE"/>
    <w:rsid w:val="003F739C"/>
    <w:rsid w:val="0040181A"/>
    <w:rsid w:val="00403585"/>
    <w:rsid w:val="00403A43"/>
    <w:rsid w:val="00406CA7"/>
    <w:rsid w:val="00413A33"/>
    <w:rsid w:val="00414DA5"/>
    <w:rsid w:val="00417305"/>
    <w:rsid w:val="00421619"/>
    <w:rsid w:val="004240B0"/>
    <w:rsid w:val="004344D2"/>
    <w:rsid w:val="00434EF7"/>
    <w:rsid w:val="004359B9"/>
    <w:rsid w:val="004379DC"/>
    <w:rsid w:val="00440AC4"/>
    <w:rsid w:val="0045186C"/>
    <w:rsid w:val="00455970"/>
    <w:rsid w:val="004573A1"/>
    <w:rsid w:val="00457467"/>
    <w:rsid w:val="00457711"/>
    <w:rsid w:val="00463277"/>
    <w:rsid w:val="00473458"/>
    <w:rsid w:val="00477C01"/>
    <w:rsid w:val="004A2111"/>
    <w:rsid w:val="004A7494"/>
    <w:rsid w:val="004B24BA"/>
    <w:rsid w:val="004B6C6C"/>
    <w:rsid w:val="004C087C"/>
    <w:rsid w:val="004C0EEE"/>
    <w:rsid w:val="004C16DC"/>
    <w:rsid w:val="004C18E1"/>
    <w:rsid w:val="004C63CA"/>
    <w:rsid w:val="004D07C9"/>
    <w:rsid w:val="004E42B3"/>
    <w:rsid w:val="005032A9"/>
    <w:rsid w:val="0053061A"/>
    <w:rsid w:val="00532386"/>
    <w:rsid w:val="00534C9D"/>
    <w:rsid w:val="00540624"/>
    <w:rsid w:val="005439CE"/>
    <w:rsid w:val="0054761D"/>
    <w:rsid w:val="0054795F"/>
    <w:rsid w:val="00553403"/>
    <w:rsid w:val="00560123"/>
    <w:rsid w:val="00564C37"/>
    <w:rsid w:val="00571364"/>
    <w:rsid w:val="00572987"/>
    <w:rsid w:val="005779B3"/>
    <w:rsid w:val="005824CA"/>
    <w:rsid w:val="00582B9F"/>
    <w:rsid w:val="00583A0A"/>
    <w:rsid w:val="00583A41"/>
    <w:rsid w:val="0058795D"/>
    <w:rsid w:val="00597401"/>
    <w:rsid w:val="00597CF3"/>
    <w:rsid w:val="005A00FD"/>
    <w:rsid w:val="005A3032"/>
    <w:rsid w:val="005A6CDD"/>
    <w:rsid w:val="005B08D4"/>
    <w:rsid w:val="005B1117"/>
    <w:rsid w:val="005B3E72"/>
    <w:rsid w:val="005C3C2D"/>
    <w:rsid w:val="005C570B"/>
    <w:rsid w:val="005C5D6A"/>
    <w:rsid w:val="005D280A"/>
    <w:rsid w:val="005D3A42"/>
    <w:rsid w:val="005E3BA2"/>
    <w:rsid w:val="005E4444"/>
    <w:rsid w:val="005E7528"/>
    <w:rsid w:val="005F2767"/>
    <w:rsid w:val="005F6FAF"/>
    <w:rsid w:val="006001F3"/>
    <w:rsid w:val="00600C6E"/>
    <w:rsid w:val="00601A22"/>
    <w:rsid w:val="006108A5"/>
    <w:rsid w:val="00613BD4"/>
    <w:rsid w:val="00615E8C"/>
    <w:rsid w:val="00621D15"/>
    <w:rsid w:val="006300BB"/>
    <w:rsid w:val="00631505"/>
    <w:rsid w:val="006324A6"/>
    <w:rsid w:val="006544B2"/>
    <w:rsid w:val="00663EDD"/>
    <w:rsid w:val="00667ECC"/>
    <w:rsid w:val="006751E2"/>
    <w:rsid w:val="00685223"/>
    <w:rsid w:val="0068682F"/>
    <w:rsid w:val="00691408"/>
    <w:rsid w:val="00696BB2"/>
    <w:rsid w:val="006A4690"/>
    <w:rsid w:val="006A65D8"/>
    <w:rsid w:val="006B28D7"/>
    <w:rsid w:val="006B4486"/>
    <w:rsid w:val="006B6E73"/>
    <w:rsid w:val="006D759F"/>
    <w:rsid w:val="006F6883"/>
    <w:rsid w:val="007062FF"/>
    <w:rsid w:val="007175CD"/>
    <w:rsid w:val="00736625"/>
    <w:rsid w:val="00736AE4"/>
    <w:rsid w:val="00741515"/>
    <w:rsid w:val="00741831"/>
    <w:rsid w:val="007434DF"/>
    <w:rsid w:val="007534EB"/>
    <w:rsid w:val="0075461F"/>
    <w:rsid w:val="00760E88"/>
    <w:rsid w:val="00760F53"/>
    <w:rsid w:val="0077248C"/>
    <w:rsid w:val="007772C3"/>
    <w:rsid w:val="00784AA6"/>
    <w:rsid w:val="00786026"/>
    <w:rsid w:val="00790B8D"/>
    <w:rsid w:val="00793790"/>
    <w:rsid w:val="007A1B97"/>
    <w:rsid w:val="007B6A29"/>
    <w:rsid w:val="007C07F8"/>
    <w:rsid w:val="007C6989"/>
    <w:rsid w:val="007D2C39"/>
    <w:rsid w:val="007E5B88"/>
    <w:rsid w:val="007F0EC8"/>
    <w:rsid w:val="007F24FD"/>
    <w:rsid w:val="00802FD6"/>
    <w:rsid w:val="00805DAB"/>
    <w:rsid w:val="00820DC6"/>
    <w:rsid w:val="00823AEE"/>
    <w:rsid w:val="0082645A"/>
    <w:rsid w:val="0083155E"/>
    <w:rsid w:val="0083329D"/>
    <w:rsid w:val="008352F7"/>
    <w:rsid w:val="00836E98"/>
    <w:rsid w:val="00847C5D"/>
    <w:rsid w:val="00851CAE"/>
    <w:rsid w:val="008558C7"/>
    <w:rsid w:val="00855E3E"/>
    <w:rsid w:val="00857DF1"/>
    <w:rsid w:val="00865093"/>
    <w:rsid w:val="00876277"/>
    <w:rsid w:val="008762FB"/>
    <w:rsid w:val="0088267B"/>
    <w:rsid w:val="00883E67"/>
    <w:rsid w:val="0088483E"/>
    <w:rsid w:val="008909FB"/>
    <w:rsid w:val="00893A37"/>
    <w:rsid w:val="008A6488"/>
    <w:rsid w:val="008B09C2"/>
    <w:rsid w:val="008C3E99"/>
    <w:rsid w:val="008C6781"/>
    <w:rsid w:val="008D2C9A"/>
    <w:rsid w:val="008D3654"/>
    <w:rsid w:val="008D4F3A"/>
    <w:rsid w:val="008D67C5"/>
    <w:rsid w:val="008E1CEA"/>
    <w:rsid w:val="008F4E25"/>
    <w:rsid w:val="008F6EB9"/>
    <w:rsid w:val="0091280E"/>
    <w:rsid w:val="00914F43"/>
    <w:rsid w:val="00920D2F"/>
    <w:rsid w:val="00934D85"/>
    <w:rsid w:val="00935AD0"/>
    <w:rsid w:val="009422A5"/>
    <w:rsid w:val="009465A9"/>
    <w:rsid w:val="009505C1"/>
    <w:rsid w:val="00962817"/>
    <w:rsid w:val="00964F89"/>
    <w:rsid w:val="00971D51"/>
    <w:rsid w:val="009724A6"/>
    <w:rsid w:val="0097285D"/>
    <w:rsid w:val="00973E8E"/>
    <w:rsid w:val="0097430E"/>
    <w:rsid w:val="00997DF1"/>
    <w:rsid w:val="009A46C3"/>
    <w:rsid w:val="009B01CE"/>
    <w:rsid w:val="009C2CE3"/>
    <w:rsid w:val="009C57D1"/>
    <w:rsid w:val="009D22D3"/>
    <w:rsid w:val="009D3DA5"/>
    <w:rsid w:val="009D654D"/>
    <w:rsid w:val="009E1E33"/>
    <w:rsid w:val="009E6E7C"/>
    <w:rsid w:val="009F1434"/>
    <w:rsid w:val="00A11E93"/>
    <w:rsid w:val="00A121A2"/>
    <w:rsid w:val="00A14741"/>
    <w:rsid w:val="00A1703F"/>
    <w:rsid w:val="00A2109E"/>
    <w:rsid w:val="00A21326"/>
    <w:rsid w:val="00A34701"/>
    <w:rsid w:val="00A350EF"/>
    <w:rsid w:val="00A36E70"/>
    <w:rsid w:val="00A46F02"/>
    <w:rsid w:val="00A54B50"/>
    <w:rsid w:val="00A618CD"/>
    <w:rsid w:val="00A719E1"/>
    <w:rsid w:val="00A76CB5"/>
    <w:rsid w:val="00A841B7"/>
    <w:rsid w:val="00A853BB"/>
    <w:rsid w:val="00AA592B"/>
    <w:rsid w:val="00AB5514"/>
    <w:rsid w:val="00AB66C2"/>
    <w:rsid w:val="00AC13AC"/>
    <w:rsid w:val="00AC47DB"/>
    <w:rsid w:val="00AD5ECF"/>
    <w:rsid w:val="00AE6FA9"/>
    <w:rsid w:val="00B00A04"/>
    <w:rsid w:val="00B0156E"/>
    <w:rsid w:val="00B0361E"/>
    <w:rsid w:val="00B05489"/>
    <w:rsid w:val="00B1408B"/>
    <w:rsid w:val="00B32D0B"/>
    <w:rsid w:val="00B3312F"/>
    <w:rsid w:val="00B373F6"/>
    <w:rsid w:val="00B4601E"/>
    <w:rsid w:val="00B55030"/>
    <w:rsid w:val="00B74571"/>
    <w:rsid w:val="00B92BEC"/>
    <w:rsid w:val="00BA4D85"/>
    <w:rsid w:val="00BA5AF0"/>
    <w:rsid w:val="00BA73BA"/>
    <w:rsid w:val="00BB1019"/>
    <w:rsid w:val="00BC6878"/>
    <w:rsid w:val="00BE06C3"/>
    <w:rsid w:val="00BE357B"/>
    <w:rsid w:val="00BE789E"/>
    <w:rsid w:val="00BF623E"/>
    <w:rsid w:val="00C04B65"/>
    <w:rsid w:val="00C17FC0"/>
    <w:rsid w:val="00C21B0F"/>
    <w:rsid w:val="00C26763"/>
    <w:rsid w:val="00C301A0"/>
    <w:rsid w:val="00C36A78"/>
    <w:rsid w:val="00C41991"/>
    <w:rsid w:val="00C43AB2"/>
    <w:rsid w:val="00C51BC9"/>
    <w:rsid w:val="00C53141"/>
    <w:rsid w:val="00C6000D"/>
    <w:rsid w:val="00C73359"/>
    <w:rsid w:val="00C7409E"/>
    <w:rsid w:val="00C746C8"/>
    <w:rsid w:val="00C74AE5"/>
    <w:rsid w:val="00C82F86"/>
    <w:rsid w:val="00C8472C"/>
    <w:rsid w:val="00C86DE7"/>
    <w:rsid w:val="00C90035"/>
    <w:rsid w:val="00C916A2"/>
    <w:rsid w:val="00C93A16"/>
    <w:rsid w:val="00CB472A"/>
    <w:rsid w:val="00CB6325"/>
    <w:rsid w:val="00CB78B9"/>
    <w:rsid w:val="00CC6FEB"/>
    <w:rsid w:val="00CE067A"/>
    <w:rsid w:val="00CE23B1"/>
    <w:rsid w:val="00CE4F1F"/>
    <w:rsid w:val="00CE64D0"/>
    <w:rsid w:val="00CE7C72"/>
    <w:rsid w:val="00CF1D41"/>
    <w:rsid w:val="00CF2199"/>
    <w:rsid w:val="00CF55CC"/>
    <w:rsid w:val="00CF7EAC"/>
    <w:rsid w:val="00D0225D"/>
    <w:rsid w:val="00D03CB0"/>
    <w:rsid w:val="00D05C68"/>
    <w:rsid w:val="00D066C9"/>
    <w:rsid w:val="00D216C3"/>
    <w:rsid w:val="00D3072A"/>
    <w:rsid w:val="00D36FB1"/>
    <w:rsid w:val="00D45D93"/>
    <w:rsid w:val="00D6296A"/>
    <w:rsid w:val="00D76B74"/>
    <w:rsid w:val="00D8194D"/>
    <w:rsid w:val="00D83025"/>
    <w:rsid w:val="00D96255"/>
    <w:rsid w:val="00D96913"/>
    <w:rsid w:val="00DA6D2C"/>
    <w:rsid w:val="00DA71EF"/>
    <w:rsid w:val="00DB0943"/>
    <w:rsid w:val="00DC0A82"/>
    <w:rsid w:val="00DD6AB5"/>
    <w:rsid w:val="00DE102E"/>
    <w:rsid w:val="00DE12FE"/>
    <w:rsid w:val="00E00A0A"/>
    <w:rsid w:val="00E11E11"/>
    <w:rsid w:val="00E15283"/>
    <w:rsid w:val="00E20275"/>
    <w:rsid w:val="00E30DD2"/>
    <w:rsid w:val="00E33DB9"/>
    <w:rsid w:val="00E37962"/>
    <w:rsid w:val="00E4440A"/>
    <w:rsid w:val="00E465F8"/>
    <w:rsid w:val="00E6339F"/>
    <w:rsid w:val="00E64EA1"/>
    <w:rsid w:val="00E67C98"/>
    <w:rsid w:val="00E7068C"/>
    <w:rsid w:val="00E712CA"/>
    <w:rsid w:val="00E7582E"/>
    <w:rsid w:val="00E81428"/>
    <w:rsid w:val="00E82C30"/>
    <w:rsid w:val="00E869A7"/>
    <w:rsid w:val="00E91159"/>
    <w:rsid w:val="00E9453B"/>
    <w:rsid w:val="00E95A0D"/>
    <w:rsid w:val="00E97500"/>
    <w:rsid w:val="00EB0A6D"/>
    <w:rsid w:val="00EB20E9"/>
    <w:rsid w:val="00EB2E5F"/>
    <w:rsid w:val="00EB2FF2"/>
    <w:rsid w:val="00EB6C5D"/>
    <w:rsid w:val="00EC0572"/>
    <w:rsid w:val="00EC38FC"/>
    <w:rsid w:val="00ED4A2E"/>
    <w:rsid w:val="00ED5883"/>
    <w:rsid w:val="00EE7255"/>
    <w:rsid w:val="00F04B59"/>
    <w:rsid w:val="00F05EB9"/>
    <w:rsid w:val="00F105DC"/>
    <w:rsid w:val="00F1103E"/>
    <w:rsid w:val="00F12A0A"/>
    <w:rsid w:val="00F12DD3"/>
    <w:rsid w:val="00F164C0"/>
    <w:rsid w:val="00F2206A"/>
    <w:rsid w:val="00F33563"/>
    <w:rsid w:val="00F36B6D"/>
    <w:rsid w:val="00F36D08"/>
    <w:rsid w:val="00F460B3"/>
    <w:rsid w:val="00F50025"/>
    <w:rsid w:val="00F51A76"/>
    <w:rsid w:val="00F66E86"/>
    <w:rsid w:val="00F70C48"/>
    <w:rsid w:val="00F72B2F"/>
    <w:rsid w:val="00F75072"/>
    <w:rsid w:val="00F81A37"/>
    <w:rsid w:val="00F82A9A"/>
    <w:rsid w:val="00F86729"/>
    <w:rsid w:val="00FA31BF"/>
    <w:rsid w:val="00FA5561"/>
    <w:rsid w:val="00FB0067"/>
    <w:rsid w:val="00FC3D2D"/>
    <w:rsid w:val="00FC4D5B"/>
    <w:rsid w:val="00FC504C"/>
    <w:rsid w:val="00FC7DD3"/>
    <w:rsid w:val="00FD7B21"/>
    <w:rsid w:val="00FE4889"/>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477C01"/>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477C01"/>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semiHidden/>
    <w:unhideWhenUsed/>
    <w:rsid w:val="000A5428"/>
    <w:pPr>
      <w:tabs>
        <w:tab w:val="center" w:pos="4513"/>
        <w:tab w:val="right" w:pos="9026"/>
      </w:tabs>
      <w:spacing w:after="0"/>
    </w:pPr>
  </w:style>
  <w:style w:type="character" w:customStyle="1" w:styleId="HeaderChar">
    <w:name w:val="Header Char"/>
    <w:basedOn w:val="DefaultParagraphFont"/>
    <w:link w:val="Header"/>
    <w:uiPriority w:val="99"/>
    <w:semiHidden/>
    <w:rsid w:val="000A5428"/>
    <w:rPr>
      <w:rFonts w:ascii="Arial" w:hAnsi="Arial"/>
    </w:rPr>
  </w:style>
  <w:style w:type="paragraph" w:styleId="Footer">
    <w:name w:val="footer"/>
    <w:basedOn w:val="Normal"/>
    <w:link w:val="FooterChar"/>
    <w:uiPriority w:val="99"/>
    <w:semiHidden/>
    <w:unhideWhenUsed/>
    <w:rsid w:val="000A5428"/>
    <w:pPr>
      <w:tabs>
        <w:tab w:val="center" w:pos="4513"/>
        <w:tab w:val="right" w:pos="9026"/>
      </w:tabs>
      <w:spacing w:after="0"/>
    </w:pPr>
  </w:style>
  <w:style w:type="character" w:customStyle="1" w:styleId="FooterChar">
    <w:name w:val="Footer Char"/>
    <w:basedOn w:val="DefaultParagraphFont"/>
    <w:link w:val="Footer"/>
    <w:uiPriority w:val="99"/>
    <w:semiHidden/>
    <w:rsid w:val="000A5428"/>
    <w:rPr>
      <w:rFonts w:ascii="Arial" w:hAnsi="Arial"/>
    </w:rPr>
  </w:style>
  <w:style w:type="paragraph" w:styleId="Revision">
    <w:name w:val="Revision"/>
    <w:hidden/>
    <w:uiPriority w:val="99"/>
    <w:semiHidden/>
    <w:rsid w:val="0042161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d3a458f-664c-47e4-8a2d-a299ea1879d7"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2.xml><?xml version="1.0" encoding="utf-8"?>
<ds:datastoreItem xmlns:ds="http://schemas.openxmlformats.org/officeDocument/2006/customXml" ds:itemID="{E5FB4B95-5A81-44E1-9BCA-618747CA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4.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5.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37</Pages>
  <Words>6532</Words>
  <Characters>33970</Characters>
  <Application>Microsoft Office Word</Application>
  <DocSecurity>0</DocSecurity>
  <Lines>943</Lines>
  <Paragraphs>595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39907</CharactersWithSpaces>
  <SharedDoc>false</SharedDoc>
  <HyperlinkBase/>
  <HLinks>
    <vt:vector size="108" baseType="variant">
      <vt:variant>
        <vt:i4>3014718</vt:i4>
      </vt:variant>
      <vt:variant>
        <vt:i4>84</vt:i4>
      </vt:variant>
      <vt:variant>
        <vt:i4>0</vt:i4>
      </vt:variant>
      <vt:variant>
        <vt:i4>5</vt:i4>
      </vt:variant>
      <vt:variant>
        <vt:lpwstr>http://www.sustrans.org.uk/</vt:lpwstr>
      </vt:variant>
      <vt:variant>
        <vt:lpwstr/>
      </vt:variant>
      <vt:variant>
        <vt:i4>4194309</vt:i4>
      </vt:variant>
      <vt:variant>
        <vt:i4>81</vt:i4>
      </vt:variant>
      <vt:variant>
        <vt:i4>0</vt:i4>
      </vt:variant>
      <vt:variant>
        <vt:i4>5</vt:i4>
      </vt:variant>
      <vt:variant>
        <vt:lpwstr>http://www.sustrans.org.uk/walking-cycling-index</vt:lpwstr>
      </vt:variant>
      <vt:variant>
        <vt:lpwstr/>
      </vt:variant>
      <vt:variant>
        <vt:i4>3407970</vt:i4>
      </vt:variant>
      <vt:variant>
        <vt:i4>78</vt:i4>
      </vt:variant>
      <vt:variant>
        <vt:i4>0</vt:i4>
      </vt:variant>
      <vt:variant>
        <vt:i4>5</vt:i4>
      </vt:variant>
      <vt:variant>
        <vt:lpwstr>https://www.sustrans.org.uk/index-data-tool</vt:lpwstr>
      </vt:variant>
      <vt:variant>
        <vt:lpwstr/>
      </vt:variant>
      <vt:variant>
        <vt:i4>4194309</vt:i4>
      </vt:variant>
      <vt:variant>
        <vt:i4>75</vt:i4>
      </vt:variant>
      <vt:variant>
        <vt:i4>0</vt:i4>
      </vt:variant>
      <vt:variant>
        <vt:i4>5</vt:i4>
      </vt:variant>
      <vt:variant>
        <vt:lpwstr>http://www.sustrans.org.uk/walking-cycling-index</vt:lpwstr>
      </vt:variant>
      <vt:variant>
        <vt:lpwstr/>
      </vt:variant>
      <vt:variant>
        <vt:i4>1114173</vt:i4>
      </vt:variant>
      <vt:variant>
        <vt:i4>68</vt:i4>
      </vt:variant>
      <vt:variant>
        <vt:i4>0</vt:i4>
      </vt:variant>
      <vt:variant>
        <vt:i4>5</vt:i4>
      </vt:variant>
      <vt:variant>
        <vt:lpwstr/>
      </vt:variant>
      <vt:variant>
        <vt:lpwstr>_Toc158623662</vt:lpwstr>
      </vt:variant>
      <vt:variant>
        <vt:i4>1114173</vt:i4>
      </vt:variant>
      <vt:variant>
        <vt:i4>62</vt:i4>
      </vt:variant>
      <vt:variant>
        <vt:i4>0</vt:i4>
      </vt:variant>
      <vt:variant>
        <vt:i4>5</vt:i4>
      </vt:variant>
      <vt:variant>
        <vt:lpwstr/>
      </vt:variant>
      <vt:variant>
        <vt:lpwstr>_Toc158623661</vt:lpwstr>
      </vt:variant>
      <vt:variant>
        <vt:i4>1114173</vt:i4>
      </vt:variant>
      <vt:variant>
        <vt:i4>56</vt:i4>
      </vt:variant>
      <vt:variant>
        <vt:i4>0</vt:i4>
      </vt:variant>
      <vt:variant>
        <vt:i4>5</vt:i4>
      </vt:variant>
      <vt:variant>
        <vt:lpwstr/>
      </vt:variant>
      <vt:variant>
        <vt:lpwstr>_Toc158623660</vt:lpwstr>
      </vt:variant>
      <vt:variant>
        <vt:i4>1179709</vt:i4>
      </vt:variant>
      <vt:variant>
        <vt:i4>50</vt:i4>
      </vt:variant>
      <vt:variant>
        <vt:i4>0</vt:i4>
      </vt:variant>
      <vt:variant>
        <vt:i4>5</vt:i4>
      </vt:variant>
      <vt:variant>
        <vt:lpwstr/>
      </vt:variant>
      <vt:variant>
        <vt:lpwstr>_Toc158623659</vt:lpwstr>
      </vt:variant>
      <vt:variant>
        <vt:i4>1179709</vt:i4>
      </vt:variant>
      <vt:variant>
        <vt:i4>44</vt:i4>
      </vt:variant>
      <vt:variant>
        <vt:i4>0</vt:i4>
      </vt:variant>
      <vt:variant>
        <vt:i4>5</vt:i4>
      </vt:variant>
      <vt:variant>
        <vt:lpwstr/>
      </vt:variant>
      <vt:variant>
        <vt:lpwstr>_Toc158623658</vt:lpwstr>
      </vt:variant>
      <vt:variant>
        <vt:i4>1179709</vt:i4>
      </vt:variant>
      <vt:variant>
        <vt:i4>38</vt:i4>
      </vt:variant>
      <vt:variant>
        <vt:i4>0</vt:i4>
      </vt:variant>
      <vt:variant>
        <vt:i4>5</vt:i4>
      </vt:variant>
      <vt:variant>
        <vt:lpwstr/>
      </vt:variant>
      <vt:variant>
        <vt:lpwstr>_Toc158623657</vt:lpwstr>
      </vt:variant>
      <vt:variant>
        <vt:i4>1179709</vt:i4>
      </vt:variant>
      <vt:variant>
        <vt:i4>32</vt:i4>
      </vt:variant>
      <vt:variant>
        <vt:i4>0</vt:i4>
      </vt:variant>
      <vt:variant>
        <vt:i4>5</vt:i4>
      </vt:variant>
      <vt:variant>
        <vt:lpwstr/>
      </vt:variant>
      <vt:variant>
        <vt:lpwstr>_Toc158623656</vt:lpwstr>
      </vt:variant>
      <vt:variant>
        <vt:i4>1179709</vt:i4>
      </vt:variant>
      <vt:variant>
        <vt:i4>26</vt:i4>
      </vt:variant>
      <vt:variant>
        <vt:i4>0</vt:i4>
      </vt:variant>
      <vt:variant>
        <vt:i4>5</vt:i4>
      </vt:variant>
      <vt:variant>
        <vt:lpwstr/>
      </vt:variant>
      <vt:variant>
        <vt:lpwstr>_Toc158623655</vt:lpwstr>
      </vt:variant>
      <vt:variant>
        <vt:i4>1179709</vt:i4>
      </vt:variant>
      <vt:variant>
        <vt:i4>20</vt:i4>
      </vt:variant>
      <vt:variant>
        <vt:i4>0</vt:i4>
      </vt:variant>
      <vt:variant>
        <vt:i4>5</vt:i4>
      </vt:variant>
      <vt:variant>
        <vt:lpwstr/>
      </vt:variant>
      <vt:variant>
        <vt:lpwstr>_Toc158623654</vt:lpwstr>
      </vt:variant>
      <vt:variant>
        <vt:i4>1179709</vt:i4>
      </vt:variant>
      <vt:variant>
        <vt:i4>14</vt:i4>
      </vt:variant>
      <vt:variant>
        <vt:i4>0</vt:i4>
      </vt:variant>
      <vt:variant>
        <vt:i4>5</vt:i4>
      </vt:variant>
      <vt:variant>
        <vt:lpwstr/>
      </vt:variant>
      <vt:variant>
        <vt:lpwstr>_Toc158623653</vt:lpwstr>
      </vt:variant>
      <vt:variant>
        <vt:i4>1179709</vt:i4>
      </vt:variant>
      <vt:variant>
        <vt:i4>8</vt:i4>
      </vt:variant>
      <vt:variant>
        <vt:i4>0</vt:i4>
      </vt:variant>
      <vt:variant>
        <vt:i4>5</vt:i4>
      </vt:variant>
      <vt:variant>
        <vt:lpwstr/>
      </vt:variant>
      <vt:variant>
        <vt:lpwstr>_Toc158623652</vt:lpwstr>
      </vt:variant>
      <vt:variant>
        <vt:i4>1179709</vt:i4>
      </vt:variant>
      <vt:variant>
        <vt:i4>2</vt:i4>
      </vt:variant>
      <vt:variant>
        <vt:i4>0</vt:i4>
      </vt:variant>
      <vt:variant>
        <vt:i4>5</vt:i4>
      </vt:variant>
      <vt:variant>
        <vt:lpwstr/>
      </vt:variant>
      <vt:variant>
        <vt:lpwstr>_Toc158623651</vt:lpwstr>
      </vt:variant>
      <vt:variant>
        <vt:i4>4653126</vt:i4>
      </vt:variant>
      <vt:variant>
        <vt:i4>6</vt:i4>
      </vt:variant>
      <vt:variant>
        <vt:i4>0</vt:i4>
      </vt:variant>
      <vt:variant>
        <vt:i4>5</vt:i4>
      </vt:variant>
      <vt:variant>
        <vt:lpwstr>http://www.lowtrafficneighbourhoods.org/</vt:lpwstr>
      </vt:variant>
      <vt:variant>
        <vt:lpwstr/>
      </vt:variant>
      <vt:variant>
        <vt:i4>1900627</vt:i4>
      </vt:variant>
      <vt:variant>
        <vt:i4>3</vt:i4>
      </vt:variant>
      <vt:variant>
        <vt:i4>0</vt:i4>
      </vt:variant>
      <vt:variant>
        <vt:i4>5</vt:i4>
      </vt:variant>
      <vt:variant>
        <vt:lpwstr>https://www.sustrans.org.uk/walking-cycling-index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Limerick Shannon Metropolitan Area</dc:title>
  <dc:subject/>
  <dc:creator>Sustrans</dc:creator>
  <cp:keywords/>
  <dc:description/>
  <cp:lastModifiedBy>Ben Carruthers</cp:lastModifiedBy>
  <cp:revision>91</cp:revision>
  <dcterms:created xsi:type="dcterms:W3CDTF">2024-02-19T11:52:00Z</dcterms:created>
  <dcterms:modified xsi:type="dcterms:W3CDTF">2024-02-29T11:32:00Z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